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5" w:type="dxa"/>
        <w:tblCellSpacing w:w="0" w:type="dxa"/>
        <w:tblCellMar>
          <w:top w:w="180" w:type="dxa"/>
          <w:left w:w="90" w:type="dxa"/>
          <w:bottom w:w="180" w:type="dxa"/>
          <w:right w:w="180" w:type="dxa"/>
        </w:tblCellMar>
        <w:tblLook w:val="04A0"/>
      </w:tblPr>
      <w:tblGrid>
        <w:gridCol w:w="8805"/>
      </w:tblGrid>
      <w:tr w:rsidR="00E469EA" w:rsidRPr="00E469EA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655"/>
            </w:tblGrid>
            <w:tr w:rsidR="00E469EA" w:rsidRPr="00E469E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center"/>
                    <w:rPr>
                      <w:rFonts w:ascii="ˎ̥" w:eastAsia="宋体" w:hAnsi="ˎ̥" w:cs="宋体"/>
                      <w:b/>
                      <w:bCs/>
                      <w:color w:val="004A9C"/>
                      <w:kern w:val="0"/>
                      <w:sz w:val="33"/>
                      <w:szCs w:val="33"/>
                    </w:rPr>
                  </w:pPr>
                  <w:r w:rsidRPr="00E469EA">
                    <w:rPr>
                      <w:rFonts w:ascii="ˎ̥" w:eastAsia="宋体" w:hAnsi="ˎ̥" w:cs="宋体"/>
                      <w:b/>
                      <w:bCs/>
                      <w:color w:val="004A9C"/>
                      <w:kern w:val="0"/>
                      <w:sz w:val="33"/>
                      <w:szCs w:val="33"/>
                    </w:rPr>
                    <w:t>“</w:t>
                  </w:r>
                  <w:r w:rsidRPr="00E469EA">
                    <w:rPr>
                      <w:rFonts w:ascii="ˎ̥" w:eastAsia="宋体" w:hAnsi="ˎ̥" w:cs="宋体"/>
                      <w:b/>
                      <w:bCs/>
                      <w:color w:val="004A9C"/>
                      <w:kern w:val="0"/>
                      <w:sz w:val="33"/>
                      <w:szCs w:val="33"/>
                    </w:rPr>
                    <w:t>保健水晶鸡、鸭皮蛋</w:t>
                  </w:r>
                  <w:r w:rsidRPr="00E469EA">
                    <w:rPr>
                      <w:rFonts w:ascii="ˎ̥" w:eastAsia="宋体" w:hAnsi="ˎ̥" w:cs="宋体"/>
                      <w:b/>
                      <w:bCs/>
                      <w:color w:val="004A9C"/>
                      <w:kern w:val="0"/>
                      <w:sz w:val="33"/>
                      <w:szCs w:val="33"/>
                    </w:rPr>
                    <w:t>”</w:t>
                  </w:r>
                  <w:r w:rsidRPr="00E469EA">
                    <w:rPr>
                      <w:rFonts w:ascii="ˎ̥" w:eastAsia="宋体" w:hAnsi="ˎ̥" w:cs="宋体"/>
                      <w:b/>
                      <w:bCs/>
                      <w:color w:val="004A9C"/>
                      <w:kern w:val="0"/>
                      <w:sz w:val="33"/>
                      <w:szCs w:val="33"/>
                    </w:rPr>
                    <w:t>商业计划书</w:t>
                  </w:r>
                </w:p>
              </w:tc>
            </w:tr>
          </w:tbl>
          <w:p w:rsidR="00E469EA" w:rsidRPr="00E469EA" w:rsidRDefault="00E469EA" w:rsidP="00E469EA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55"/>
            </w:tblGrid>
            <w:tr w:rsidR="00E469EA" w:rsidRPr="00E469E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center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469EA" w:rsidRPr="00E469EA" w:rsidRDefault="00E469EA" w:rsidP="00E469EA">
            <w:pPr>
              <w:widowControl/>
              <w:spacing w:line="300" w:lineRule="atLeast"/>
              <w:jc w:val="left"/>
              <w:rPr>
                <w:rFonts w:ascii="ˎ̥" w:eastAsia="宋体" w:hAnsi="ˎ̥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E469EA" w:rsidRPr="00E469EA" w:rsidRDefault="00E469EA" w:rsidP="00E469EA">
      <w:pPr>
        <w:widowControl/>
        <w:spacing w:line="300" w:lineRule="atLeast"/>
        <w:jc w:val="left"/>
        <w:rPr>
          <w:rFonts w:ascii="ˎ̥" w:eastAsia="宋体" w:hAnsi="ˎ̥" w:cs="宋体" w:hint="eastAsia"/>
          <w:vanish/>
          <w:color w:val="333333"/>
          <w:kern w:val="0"/>
          <w:sz w:val="18"/>
          <w:szCs w:val="18"/>
        </w:rPr>
      </w:pPr>
    </w:p>
    <w:tbl>
      <w:tblPr>
        <w:tblW w:w="8805" w:type="dxa"/>
        <w:tblCellSpacing w:w="0" w:type="dxa"/>
        <w:tblCellMar>
          <w:left w:w="90" w:type="dxa"/>
          <w:right w:w="0" w:type="dxa"/>
        </w:tblCellMar>
        <w:tblLook w:val="04A0"/>
      </w:tblPr>
      <w:tblGrid>
        <w:gridCol w:w="8805"/>
      </w:tblGrid>
      <w:tr w:rsidR="00E469EA" w:rsidRPr="00E469EA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900" w:type="pct"/>
              <w:jc w:val="center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501"/>
              <w:gridCol w:w="6981"/>
            </w:tblGrid>
            <w:tr w:rsidR="00E469EA" w:rsidRPr="00E469EA">
              <w:trPr>
                <w:trHeight w:val="330"/>
                <w:tblCellSpacing w:w="30" w:type="dxa"/>
                <w:jc w:val="center"/>
              </w:trPr>
              <w:tc>
                <w:tcPr>
                  <w:tcW w:w="850" w:type="pct"/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center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E469EA">
                    <w:rPr>
                      <w:rFonts w:ascii="ˎ̥" w:eastAsia="宋体" w:hAnsi="ˎ̥" w:cs="宋体"/>
                      <w:b/>
                      <w:bCs/>
                      <w:color w:val="333333"/>
                      <w:kern w:val="0"/>
                      <w:sz w:val="18"/>
                    </w:rPr>
                    <w:t>信息类型</w:t>
                  </w:r>
                </w:p>
              </w:tc>
              <w:tc>
                <w:tcPr>
                  <w:tcW w:w="4150" w:type="pct"/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专利技术</w:t>
                  </w:r>
                </w:p>
              </w:tc>
            </w:tr>
            <w:tr w:rsidR="00E469EA" w:rsidRPr="00E469EA">
              <w:trPr>
                <w:trHeight w:val="330"/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center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E469EA">
                    <w:rPr>
                      <w:rFonts w:ascii="ˎ̥" w:eastAsia="宋体" w:hAnsi="ˎ̥" w:cs="宋体"/>
                      <w:b/>
                      <w:bCs/>
                      <w:color w:val="333333"/>
                      <w:kern w:val="0"/>
                      <w:sz w:val="18"/>
                    </w:rPr>
                    <w:t>产业类型</w:t>
                  </w:r>
                </w:p>
              </w:tc>
              <w:tc>
                <w:tcPr>
                  <w:tcW w:w="0" w:type="auto"/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政府招商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-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加工制造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469EA" w:rsidRPr="00E469EA">
              <w:trPr>
                <w:trHeight w:val="330"/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center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E469EA">
                    <w:rPr>
                      <w:rFonts w:ascii="ˎ̥" w:eastAsia="宋体" w:hAnsi="ˎ̥" w:cs="宋体"/>
                      <w:b/>
                      <w:bCs/>
                      <w:color w:val="333333"/>
                      <w:kern w:val="0"/>
                      <w:sz w:val="18"/>
                    </w:rPr>
                    <w:t>产业规模</w:t>
                  </w:r>
                </w:p>
              </w:tc>
              <w:tc>
                <w:tcPr>
                  <w:tcW w:w="0" w:type="auto"/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不限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469EA" w:rsidRPr="00E469EA">
              <w:trPr>
                <w:trHeight w:val="330"/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center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E469EA">
                    <w:rPr>
                      <w:rFonts w:ascii="ˎ̥" w:eastAsia="宋体" w:hAnsi="ˎ̥" w:cs="宋体"/>
                      <w:b/>
                      <w:bCs/>
                      <w:color w:val="333333"/>
                      <w:kern w:val="0"/>
                      <w:sz w:val="18"/>
                    </w:rPr>
                    <w:t>所属区域</w:t>
                  </w:r>
                </w:p>
              </w:tc>
              <w:tc>
                <w:tcPr>
                  <w:tcW w:w="0" w:type="auto"/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 </w:t>
                  </w:r>
                </w:p>
              </w:tc>
            </w:tr>
            <w:tr w:rsidR="00E469EA" w:rsidRPr="00E469EA">
              <w:trPr>
                <w:trHeight w:val="330"/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center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bookmarkStart w:id="0" w:name="content"/>
                  <w:r w:rsidRPr="00E469EA">
                    <w:rPr>
                      <w:rFonts w:ascii="ˎ̥" w:eastAsia="宋体" w:hAnsi="ˎ̥" w:cs="宋体"/>
                      <w:b/>
                      <w:bCs/>
                      <w:color w:val="333333"/>
                      <w:kern w:val="0"/>
                      <w:sz w:val="18"/>
                    </w:rPr>
                    <w:t>项目介绍</w:t>
                  </w:r>
                  <w:bookmarkEnd w:id="0"/>
                </w:p>
              </w:tc>
              <w:tc>
                <w:tcPr>
                  <w:tcW w:w="0" w:type="auto"/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9EA" w:rsidRPr="00E469EA" w:rsidRDefault="00E469EA" w:rsidP="00E469EA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、管理风险：目前有很多稍大皮蛋厂，有成熟的模式和经验供管理层借鉴、参考，并摸索出符合本公司实际特点的管理模式。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  <w:t>3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技术风险：本专利技术处于国内首创，估计能保持长久的领先地位，因为几百年来为什么皮蛋总是传统色泽？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  <w:t>4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风险：新产品推出后，消费者有顾虑：新皮蛋色泽这么美是否放了色素，含铅、胆固醇含量高。通过防疫站卫生检测，营养成份检测公布于众，在包装袋上标明营养成份表，质量监督部门监督电话，质量由保险公司承保等方式解除消费者顾虑，市场上别公司的蛋品难与本品匹敌，市场份额将呈几何级数上涨。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  <w:t>5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 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知识产权风险：国家对专利技术的保护政策和措施，公司对拥有专利核心配方的保护，公司对工作人员的保密意识的培养和控制力度也会影响公司的发展。专利权人或其爱人拥有专利核心配方技术，放蛋工（放蛋入料液中，从料液中取出蛋的员工）协助专利权人配水、配简单常用材料，负有对料液的保护、保密责任，其他人员不准接触料液池（单独的矮厂房，有控温设备控制温度）。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  <w:t>6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  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融资风险：公司经营有赖于资本的大量注入，在公司自有资金不足的情况下，需通过融资解决资金问题。公司拥有专利技术及广阔市场前景，对投资者具有巨大的吸引力，为融资奠定了良好的基础。公司将合理安排融资结构加强募集资金的使用管理，合理地进行利润分配和债务偿还，保证投资者的合理利益，增强投资者的投资信心。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八、财务分析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         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经营计划假设：年产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9000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鸡蛋皮蛋：进价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0.3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枚，批发价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0.45-1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元，零售价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0.5-2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成本：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0.3+0.03(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料液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)+0.07(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工资、税费等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)=0.4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利润：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0.05-0.1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  9000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*0.05=450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  450-900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万元之间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鸭皮蛋：进价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0.5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枚，批发价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0.65-1.2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元，零售价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0.75-2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成本：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0.5+0.03(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料液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)+0.07(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工资、税费等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)=0.6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利润：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0.05-0.1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  9000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*0.05=450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  450-900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万元之间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注：鸭皮蛋资金占用大些。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、财务分析与预测：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固定资产占用资金少，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15%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左右，资金主要占用在库存上，生产加工周期决定库存量，以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15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天为例（如能保持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15-20</w:t>
                  </w:r>
                  <w:r w:rsidRPr="00E469EA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℃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则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天可成熟）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库存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=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（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15+5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*30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*0.3=180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万元左右，因要做少量鸭皮蛋，所以库存资金增加，再加上其他原料等，则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250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万元左右（占总资金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50%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）。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利润主要依据生产量而定，平均最低纯利润约为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0.1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枚，当然控制生产成本，节约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lastRenderedPageBreak/>
                    <w:t>各种开支费用也很重要。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九、投资建议：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  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、投资方与专利权人合作成立公司，投资方投入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500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万元占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50%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股权，投资方派董事策划管理、监督。</w:t>
                  </w:r>
                  <w:r w:rsidRPr="00E469EA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 &lt;BR&lt; p&gt;</w:t>
                  </w:r>
                </w:p>
              </w:tc>
            </w:tr>
          </w:tbl>
          <w:p w:rsidR="00E469EA" w:rsidRPr="00E469EA" w:rsidRDefault="00E469EA" w:rsidP="00E469EA">
            <w:pPr>
              <w:widowControl/>
              <w:spacing w:line="300" w:lineRule="atLeast"/>
              <w:jc w:val="center"/>
              <w:rPr>
                <w:rFonts w:ascii="ˎ̥" w:eastAsia="宋体" w:hAnsi="ˎ̥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1C22B9" w:rsidRDefault="001C22B9"/>
    <w:sectPr w:rsidR="001C2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B9" w:rsidRDefault="001C22B9" w:rsidP="00E469EA">
      <w:r>
        <w:separator/>
      </w:r>
    </w:p>
  </w:endnote>
  <w:endnote w:type="continuationSeparator" w:id="1">
    <w:p w:rsidR="001C22B9" w:rsidRDefault="001C22B9" w:rsidP="00E4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B9" w:rsidRDefault="001C22B9" w:rsidP="00E469EA">
      <w:r>
        <w:separator/>
      </w:r>
    </w:p>
  </w:footnote>
  <w:footnote w:type="continuationSeparator" w:id="1">
    <w:p w:rsidR="001C22B9" w:rsidRDefault="001C22B9" w:rsidP="00E46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9EA"/>
    <w:rsid w:val="001C22B9"/>
    <w:rsid w:val="00E4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9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9EA"/>
    <w:rPr>
      <w:sz w:val="18"/>
      <w:szCs w:val="18"/>
    </w:rPr>
  </w:style>
  <w:style w:type="character" w:styleId="a5">
    <w:name w:val="Strong"/>
    <w:basedOn w:val="a0"/>
    <w:uiPriority w:val="22"/>
    <w:qFormat/>
    <w:rsid w:val="00E46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微软中国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2011-07-14T10:15:00Z</dcterms:created>
  <dcterms:modified xsi:type="dcterms:W3CDTF">2011-07-14T10:15:00Z</dcterms:modified>
</cp:coreProperties>
</file>