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80" w:type="dxa"/>
        <w:jc w:val="center"/>
        <w:tblCellSpacing w:w="0" w:type="dxa"/>
        <w:tblCellMar>
          <w:left w:w="0" w:type="dxa"/>
          <w:right w:w="0" w:type="dxa"/>
        </w:tblCellMar>
        <w:tblLook w:val="04A0"/>
      </w:tblPr>
      <w:tblGrid>
        <w:gridCol w:w="10380"/>
      </w:tblGrid>
      <w:tr w:rsidR="005301B1" w:rsidRPr="005301B1">
        <w:trPr>
          <w:trHeight w:val="495"/>
          <w:tblCellSpacing w:w="0" w:type="dxa"/>
          <w:jc w:val="center"/>
        </w:trPr>
        <w:tc>
          <w:tcPr>
            <w:tcW w:w="0" w:type="auto"/>
            <w:shd w:val="clear" w:color="auto" w:fill="F0F0F0"/>
            <w:vAlign w:val="center"/>
            <w:hideMark/>
          </w:tcPr>
          <w:p w:rsidR="005301B1" w:rsidRPr="005301B1" w:rsidRDefault="005301B1" w:rsidP="005301B1">
            <w:pPr>
              <w:widowControl/>
              <w:jc w:val="center"/>
              <w:rPr>
                <w:rFonts w:ascii="宋体" w:eastAsia="宋体" w:hAnsi="宋体" w:cs="Arial"/>
                <w:color w:val="1A1A1A"/>
                <w:kern w:val="0"/>
                <w:sz w:val="24"/>
                <w:szCs w:val="24"/>
              </w:rPr>
            </w:pPr>
            <w:r w:rsidRPr="005301B1">
              <w:rPr>
                <w:rFonts w:ascii="宋体" w:eastAsia="宋体" w:hAnsi="宋体" w:cs="Arial" w:hint="eastAsia"/>
                <w:b/>
                <w:bCs/>
                <w:color w:val="1A1A1A"/>
                <w:kern w:val="0"/>
                <w:sz w:val="24"/>
                <w:szCs w:val="24"/>
              </w:rPr>
              <w:t>回龙圩管理区果蔬深加工项目招商计划书</w:t>
            </w:r>
          </w:p>
        </w:tc>
      </w:tr>
      <w:tr w:rsidR="005301B1" w:rsidRPr="005301B1">
        <w:trPr>
          <w:trHeight w:val="570"/>
          <w:tblCellSpacing w:w="0" w:type="dxa"/>
          <w:jc w:val="center"/>
        </w:trPr>
        <w:tc>
          <w:tcPr>
            <w:tcW w:w="0" w:type="auto"/>
            <w:vAlign w:val="center"/>
            <w:hideMark/>
          </w:tcPr>
          <w:p w:rsidR="005301B1" w:rsidRPr="005301B1" w:rsidRDefault="005301B1" w:rsidP="005301B1">
            <w:pPr>
              <w:widowControl/>
              <w:jc w:val="center"/>
              <w:rPr>
                <w:rFonts w:ascii="宋体" w:eastAsia="宋体" w:hAnsi="宋体" w:cs="Arial"/>
                <w:color w:val="1A1A1A"/>
                <w:kern w:val="0"/>
                <w:sz w:val="18"/>
                <w:szCs w:val="18"/>
              </w:rPr>
            </w:pPr>
            <w:r w:rsidRPr="005301B1">
              <w:rPr>
                <w:rFonts w:ascii="宋体" w:eastAsia="宋体" w:hAnsi="宋体" w:cs="Arial" w:hint="eastAsia"/>
                <w:color w:val="1A1A1A"/>
                <w:kern w:val="0"/>
                <w:sz w:val="18"/>
                <w:szCs w:val="18"/>
              </w:rPr>
              <w:t>2010-12-24</w:t>
            </w:r>
          </w:p>
        </w:tc>
      </w:tr>
      <w:tr w:rsidR="005301B1" w:rsidRPr="005301B1">
        <w:trPr>
          <w:tblCellSpacing w:w="0" w:type="dxa"/>
          <w:jc w:val="center"/>
        </w:trPr>
        <w:tc>
          <w:tcPr>
            <w:tcW w:w="0" w:type="auto"/>
            <w:hideMark/>
          </w:tcPr>
          <w:p w:rsidR="005301B1" w:rsidRPr="005301B1" w:rsidRDefault="005301B1" w:rsidP="005301B1">
            <w:pPr>
              <w:widowControl/>
              <w:jc w:val="left"/>
              <w:rPr>
                <w:rFonts w:ascii="宋体" w:eastAsia="宋体" w:hAnsi="宋体" w:cs="Arial" w:hint="eastAsia"/>
                <w:color w:val="1A1A1A"/>
                <w:kern w:val="0"/>
                <w:sz w:val="18"/>
                <w:szCs w:val="18"/>
              </w:rPr>
            </w:pPr>
            <w:r w:rsidRPr="005301B1">
              <w:rPr>
                <w:rFonts w:ascii="宋体" w:eastAsia="宋体" w:hAnsi="宋体" w:cs="Arial" w:hint="eastAsia"/>
                <w:color w:val="1A1A1A"/>
                <w:kern w:val="0"/>
                <w:sz w:val="18"/>
                <w:szCs w:val="18"/>
              </w:rPr>
              <w:t xml:space="preserve">  </w:t>
            </w:r>
          </w:p>
          <w:p w:rsidR="005301B1" w:rsidRPr="005301B1" w:rsidRDefault="005301B1" w:rsidP="005301B1">
            <w:pPr>
              <w:widowControl/>
              <w:spacing w:before="100" w:beforeAutospacing="1" w:after="100" w:afterAutospacing="1"/>
              <w:jc w:val="center"/>
              <w:rPr>
                <w:rFonts w:ascii="宋体" w:eastAsia="宋体" w:hAnsi="宋体" w:cs="Arial" w:hint="eastAsia"/>
                <w:color w:val="1A1A1A"/>
                <w:kern w:val="0"/>
                <w:sz w:val="18"/>
                <w:szCs w:val="18"/>
              </w:rPr>
            </w:pPr>
            <w:r w:rsidRPr="005301B1">
              <w:rPr>
                <w:rFonts w:ascii="宋体" w:eastAsia="宋体" w:hAnsi="宋体" w:cs="Arial" w:hint="eastAsia"/>
                <w:color w:val="1A1A1A"/>
                <w:kern w:val="0"/>
                <w:sz w:val="18"/>
                <w:szCs w:val="18"/>
              </w:rPr>
              <w:t>回龙圩管理区果蔬深加工项目招商计划书</w:t>
            </w:r>
          </w:p>
          <w:p w:rsidR="005301B1" w:rsidRPr="005301B1" w:rsidRDefault="005301B1" w:rsidP="005301B1">
            <w:pPr>
              <w:widowControl/>
              <w:spacing w:before="100" w:beforeAutospacing="1" w:after="100" w:afterAutospacing="1"/>
              <w:jc w:val="left"/>
              <w:rPr>
                <w:rFonts w:ascii="宋体" w:eastAsia="宋体" w:hAnsi="宋体" w:cs="Arial" w:hint="eastAsia"/>
                <w:color w:val="1A1A1A"/>
                <w:kern w:val="0"/>
                <w:sz w:val="18"/>
                <w:szCs w:val="18"/>
              </w:rPr>
            </w:pPr>
            <w:r w:rsidRPr="005301B1">
              <w:rPr>
                <w:rFonts w:ascii="宋体" w:eastAsia="宋体" w:hAnsi="宋体" w:cs="Arial" w:hint="eastAsia"/>
                <w:color w:val="1A1A1A"/>
                <w:kern w:val="0"/>
                <w:sz w:val="18"/>
                <w:szCs w:val="18"/>
              </w:rPr>
              <w:t> </w:t>
            </w:r>
          </w:p>
          <w:p w:rsidR="005301B1" w:rsidRPr="005301B1" w:rsidRDefault="005301B1" w:rsidP="005301B1">
            <w:pPr>
              <w:widowControl/>
              <w:spacing w:before="100" w:beforeAutospacing="1" w:after="100" w:afterAutospacing="1"/>
              <w:jc w:val="left"/>
              <w:rPr>
                <w:rFonts w:ascii="宋体" w:eastAsia="宋体" w:hAnsi="宋体" w:cs="Arial" w:hint="eastAsia"/>
                <w:color w:val="1A1A1A"/>
                <w:kern w:val="0"/>
                <w:sz w:val="18"/>
                <w:szCs w:val="18"/>
              </w:rPr>
            </w:pPr>
            <w:r w:rsidRPr="005301B1">
              <w:rPr>
                <w:rFonts w:ascii="宋体" w:eastAsia="宋体" w:hAnsi="宋体" w:cs="Arial" w:hint="eastAsia"/>
                <w:color w:val="1A1A1A"/>
                <w:kern w:val="0"/>
                <w:sz w:val="18"/>
                <w:szCs w:val="18"/>
              </w:rPr>
              <w:t>项目建设背景</w:t>
            </w:r>
          </w:p>
          <w:p w:rsidR="005301B1" w:rsidRPr="005301B1" w:rsidRDefault="005301B1" w:rsidP="005301B1">
            <w:pPr>
              <w:widowControl/>
              <w:spacing w:before="100" w:beforeAutospacing="1" w:after="100" w:afterAutospacing="1"/>
              <w:jc w:val="left"/>
              <w:rPr>
                <w:rFonts w:ascii="宋体" w:eastAsia="宋体" w:hAnsi="宋体" w:cs="Arial" w:hint="eastAsia"/>
                <w:color w:val="1A1A1A"/>
                <w:kern w:val="0"/>
                <w:sz w:val="18"/>
                <w:szCs w:val="18"/>
              </w:rPr>
            </w:pPr>
            <w:r w:rsidRPr="005301B1">
              <w:rPr>
                <w:rFonts w:ascii="宋体" w:eastAsia="宋体" w:hAnsi="宋体" w:cs="Arial" w:hint="eastAsia"/>
                <w:color w:val="1A1A1A"/>
                <w:kern w:val="0"/>
                <w:sz w:val="18"/>
                <w:szCs w:val="18"/>
              </w:rPr>
              <w:t>随着我国经济发展与国际市场的接轨，生活观念和消费观念发生变化，人类生活水平不断提高，对果蔬产品的需求向多品种、安全、卫生和营养方便等综合方向发展。果蔬深加工产品在人们生活中占有重要地位，方便、快捷的食品越来越受到人们的青睐。果蔬产业由于其突出的比较效益和市场竞争优势，已成为农业种植业结构调整中的主导产业之一，也是农业增效、农民增收的主要途径之一。因此，本项目产品具有十分广阔的市场前景。</w:t>
            </w:r>
          </w:p>
          <w:p w:rsidR="005301B1" w:rsidRPr="005301B1" w:rsidRDefault="005301B1" w:rsidP="005301B1">
            <w:pPr>
              <w:widowControl/>
              <w:spacing w:before="100" w:beforeAutospacing="1" w:after="100" w:afterAutospacing="1"/>
              <w:jc w:val="left"/>
              <w:rPr>
                <w:rFonts w:ascii="宋体" w:eastAsia="宋体" w:hAnsi="宋体" w:cs="Arial" w:hint="eastAsia"/>
                <w:color w:val="1A1A1A"/>
                <w:kern w:val="0"/>
                <w:sz w:val="18"/>
                <w:szCs w:val="18"/>
              </w:rPr>
            </w:pPr>
            <w:r w:rsidRPr="005301B1">
              <w:rPr>
                <w:rFonts w:ascii="宋体" w:eastAsia="宋体" w:hAnsi="宋体" w:cs="Arial" w:hint="eastAsia"/>
                <w:color w:val="1A1A1A"/>
                <w:kern w:val="0"/>
                <w:sz w:val="18"/>
                <w:szCs w:val="18"/>
              </w:rPr>
              <w:t>回龙圩管理区位于永州市南部，毗邻广西贺州、桂林，是湖南省特别是永州市出入沿海地区的南大门，是农业部绿色食品生产基地、无公害农产品生产基地。 2004年7月“回峰”柑桔、蜜本南瓜、茶叶获国家农业部无公害食品认证，2006年12月，“回峰”柑桔获湖南省著名商标。另周边半径100公里范围内附近各县有近2万公顷的柑桔、橙类及其它水果，有蔬菜基地1.4万公顷。区内有各种农产品，品质独特、产量丰富，能为农产品深加工提供充足的原料，供国内外客商投资办厂。</w:t>
            </w:r>
          </w:p>
          <w:p w:rsidR="005301B1" w:rsidRPr="005301B1" w:rsidRDefault="005301B1" w:rsidP="005301B1">
            <w:pPr>
              <w:widowControl/>
              <w:spacing w:before="100" w:beforeAutospacing="1" w:after="100" w:afterAutospacing="1"/>
              <w:jc w:val="left"/>
              <w:rPr>
                <w:rFonts w:ascii="宋体" w:eastAsia="宋体" w:hAnsi="宋体" w:cs="Arial" w:hint="eastAsia"/>
                <w:color w:val="1A1A1A"/>
                <w:kern w:val="0"/>
                <w:sz w:val="18"/>
                <w:szCs w:val="18"/>
              </w:rPr>
            </w:pPr>
            <w:r w:rsidRPr="005301B1">
              <w:rPr>
                <w:rFonts w:ascii="宋体" w:eastAsia="宋体" w:hAnsi="宋体" w:cs="Arial" w:hint="eastAsia"/>
                <w:color w:val="1A1A1A"/>
                <w:kern w:val="0"/>
                <w:sz w:val="18"/>
                <w:szCs w:val="18"/>
              </w:rPr>
              <w:t>项目建设可行性分析</w:t>
            </w:r>
          </w:p>
          <w:p w:rsidR="005301B1" w:rsidRPr="005301B1" w:rsidRDefault="005301B1" w:rsidP="005301B1">
            <w:pPr>
              <w:widowControl/>
              <w:spacing w:before="100" w:beforeAutospacing="1" w:after="100" w:afterAutospacing="1"/>
              <w:jc w:val="left"/>
              <w:rPr>
                <w:rFonts w:ascii="宋体" w:eastAsia="宋体" w:hAnsi="宋体" w:cs="Arial" w:hint="eastAsia"/>
                <w:color w:val="1A1A1A"/>
                <w:kern w:val="0"/>
                <w:sz w:val="18"/>
                <w:szCs w:val="18"/>
              </w:rPr>
            </w:pPr>
            <w:r w:rsidRPr="005301B1">
              <w:rPr>
                <w:rFonts w:ascii="宋体" w:eastAsia="宋体" w:hAnsi="宋体" w:cs="Arial" w:hint="eastAsia"/>
                <w:color w:val="1A1A1A"/>
                <w:kern w:val="0"/>
                <w:sz w:val="18"/>
                <w:szCs w:val="18"/>
              </w:rPr>
              <w:t>在回龙圩管理区投资果蔬深加工项目符合国家优化调整农业产业结构的发展方向，永州市、回龙圩管理区将给予全方位的协调服务和大力支持，享受各项优惠政策。</w:t>
            </w:r>
          </w:p>
          <w:p w:rsidR="005301B1" w:rsidRPr="005301B1" w:rsidRDefault="005301B1" w:rsidP="005301B1">
            <w:pPr>
              <w:widowControl/>
              <w:spacing w:before="100" w:beforeAutospacing="1" w:after="100" w:afterAutospacing="1"/>
              <w:jc w:val="left"/>
              <w:rPr>
                <w:rFonts w:ascii="宋体" w:eastAsia="宋体" w:hAnsi="宋体" w:cs="Arial" w:hint="eastAsia"/>
                <w:color w:val="1A1A1A"/>
                <w:kern w:val="0"/>
                <w:sz w:val="18"/>
                <w:szCs w:val="18"/>
              </w:rPr>
            </w:pPr>
            <w:r w:rsidRPr="005301B1">
              <w:rPr>
                <w:rFonts w:ascii="宋体" w:eastAsia="宋体" w:hAnsi="宋体" w:cs="Arial" w:hint="eastAsia"/>
                <w:color w:val="1A1A1A"/>
                <w:kern w:val="0"/>
                <w:sz w:val="18"/>
                <w:szCs w:val="18"/>
              </w:rPr>
              <w:t>1、区域优势</w:t>
            </w:r>
          </w:p>
          <w:p w:rsidR="005301B1" w:rsidRPr="005301B1" w:rsidRDefault="005301B1" w:rsidP="005301B1">
            <w:pPr>
              <w:widowControl/>
              <w:spacing w:before="100" w:beforeAutospacing="1" w:after="100" w:afterAutospacing="1"/>
              <w:jc w:val="left"/>
              <w:rPr>
                <w:rFonts w:ascii="宋体" w:eastAsia="宋体" w:hAnsi="宋体" w:cs="Arial" w:hint="eastAsia"/>
                <w:color w:val="1A1A1A"/>
                <w:kern w:val="0"/>
                <w:sz w:val="18"/>
                <w:szCs w:val="18"/>
              </w:rPr>
            </w:pPr>
            <w:r w:rsidRPr="005301B1">
              <w:rPr>
                <w:rFonts w:ascii="宋体" w:eastAsia="宋体" w:hAnsi="宋体" w:cs="Arial" w:hint="eastAsia"/>
                <w:color w:val="1A1A1A"/>
                <w:kern w:val="0"/>
                <w:sz w:val="18"/>
                <w:szCs w:val="18"/>
              </w:rPr>
              <w:t>永富二级公路从回龙圩管理区穿境而过，永贺高速公路在管理区南部永济亭办事处设置互通，距洛湛铁路仅20公里，离桂林两江国际机场、永州机场都仅190公里。有高速公路连通永州、长沙、贺州、广州等地，距贺州100公里，广州470公里，长沙500公里，交通四通八达。</w:t>
            </w:r>
          </w:p>
          <w:p w:rsidR="005301B1" w:rsidRPr="005301B1" w:rsidRDefault="005301B1" w:rsidP="005301B1">
            <w:pPr>
              <w:widowControl/>
              <w:spacing w:before="100" w:beforeAutospacing="1" w:after="100" w:afterAutospacing="1"/>
              <w:jc w:val="left"/>
              <w:rPr>
                <w:rFonts w:ascii="宋体" w:eastAsia="宋体" w:hAnsi="宋体" w:cs="Arial" w:hint="eastAsia"/>
                <w:color w:val="1A1A1A"/>
                <w:kern w:val="0"/>
                <w:sz w:val="18"/>
                <w:szCs w:val="18"/>
              </w:rPr>
            </w:pPr>
            <w:r w:rsidRPr="005301B1">
              <w:rPr>
                <w:rFonts w:ascii="宋体" w:eastAsia="宋体" w:hAnsi="宋体" w:cs="Arial" w:hint="eastAsia"/>
                <w:color w:val="1A1A1A"/>
                <w:kern w:val="0"/>
                <w:sz w:val="18"/>
                <w:szCs w:val="18"/>
              </w:rPr>
              <w:t>2、建设规模及内容</w:t>
            </w:r>
          </w:p>
          <w:p w:rsidR="005301B1" w:rsidRPr="005301B1" w:rsidRDefault="005301B1" w:rsidP="005301B1">
            <w:pPr>
              <w:widowControl/>
              <w:spacing w:before="100" w:beforeAutospacing="1" w:after="100" w:afterAutospacing="1"/>
              <w:jc w:val="left"/>
              <w:rPr>
                <w:rFonts w:ascii="宋体" w:eastAsia="宋体" w:hAnsi="宋体" w:cs="Arial" w:hint="eastAsia"/>
                <w:color w:val="1A1A1A"/>
                <w:kern w:val="0"/>
                <w:sz w:val="18"/>
                <w:szCs w:val="18"/>
              </w:rPr>
            </w:pPr>
            <w:r w:rsidRPr="005301B1">
              <w:rPr>
                <w:rFonts w:ascii="宋体" w:eastAsia="宋体" w:hAnsi="宋体" w:cs="Arial" w:hint="eastAsia"/>
                <w:color w:val="1A1A1A"/>
                <w:kern w:val="0"/>
                <w:sz w:val="18"/>
                <w:szCs w:val="18"/>
              </w:rPr>
              <w:t>    （1）建设规模</w:t>
            </w:r>
          </w:p>
          <w:p w:rsidR="005301B1" w:rsidRPr="005301B1" w:rsidRDefault="005301B1" w:rsidP="005301B1">
            <w:pPr>
              <w:widowControl/>
              <w:spacing w:before="100" w:beforeAutospacing="1" w:after="100" w:afterAutospacing="1"/>
              <w:jc w:val="left"/>
              <w:rPr>
                <w:rFonts w:ascii="宋体" w:eastAsia="宋体" w:hAnsi="宋体" w:cs="Arial" w:hint="eastAsia"/>
                <w:color w:val="1A1A1A"/>
                <w:kern w:val="0"/>
                <w:sz w:val="18"/>
                <w:szCs w:val="18"/>
              </w:rPr>
            </w:pPr>
            <w:r w:rsidRPr="005301B1">
              <w:rPr>
                <w:rFonts w:ascii="宋体" w:eastAsia="宋体" w:hAnsi="宋体" w:cs="Arial" w:hint="eastAsia"/>
                <w:color w:val="1A1A1A"/>
                <w:kern w:val="0"/>
                <w:sz w:val="18"/>
                <w:szCs w:val="18"/>
              </w:rPr>
              <w:t>    建成一个大型综合性的果蔬农产品深加工基地，实行多种农产品深加工，年吞吐量20万吨，产值36200万元。</w:t>
            </w:r>
            <w:r w:rsidRPr="005301B1">
              <w:rPr>
                <w:rFonts w:ascii="宋体" w:eastAsia="宋体" w:hAnsi="宋体" w:cs="Arial" w:hint="eastAsia"/>
                <w:color w:val="1A1A1A"/>
                <w:kern w:val="0"/>
                <w:sz w:val="18"/>
                <w:szCs w:val="18"/>
              </w:rPr>
              <w:br/>
              <w:t>     （2）建设内容</w:t>
            </w:r>
          </w:p>
          <w:p w:rsidR="005301B1" w:rsidRPr="005301B1" w:rsidRDefault="005301B1" w:rsidP="005301B1">
            <w:pPr>
              <w:widowControl/>
              <w:spacing w:before="100" w:beforeAutospacing="1" w:after="100" w:afterAutospacing="1"/>
              <w:jc w:val="left"/>
              <w:rPr>
                <w:rFonts w:ascii="宋体" w:eastAsia="宋体" w:hAnsi="宋体" w:cs="Arial" w:hint="eastAsia"/>
                <w:color w:val="1A1A1A"/>
                <w:kern w:val="0"/>
                <w:sz w:val="18"/>
                <w:szCs w:val="18"/>
              </w:rPr>
            </w:pPr>
            <w:r w:rsidRPr="005301B1">
              <w:rPr>
                <w:rFonts w:ascii="宋体" w:eastAsia="宋体" w:hAnsi="宋体" w:cs="Arial" w:hint="eastAsia"/>
                <w:color w:val="1A1A1A"/>
                <w:kern w:val="0"/>
                <w:sz w:val="18"/>
                <w:szCs w:val="18"/>
              </w:rPr>
              <w:t>    项目占地406亩，其中：①建设罐头厂占地87500平方米，引进配套生产设备、环保设施，引进电脑全自动制罐、罐装设备等，项目总投资6028万元，生产果冻、水果罐头、蔬菜罐头等产品；②建设万吨果汁厂项目，占地面积58400平方米，以各种果蔬为原料，生产瓶装或罐装天然果汁饮料，总投资5000万元；③建设规模为万吨气调冷库，贮存温度为0°C～5°C，库内设计冷风机系统，由冷冻站利用液氨蒸发吸热的原理制冷。主要设备：50万大卡/小时的制冷机组2台及其它配套制冷设备。占地面积54000平方米，项目总投资6900万元；④建设万吨红薯淀粉深加工项目，占地总面积32600平方米，以红薯、木薯等为原料，项目总投资650万元；⑤年产6000吨果蔬脆片项目，项目占地面积38400平方米，采用多种新鲜水果、蔬菜、经真空低温油炸而制成的一种果蔬方便食品，</w:t>
            </w:r>
            <w:r w:rsidRPr="005301B1">
              <w:rPr>
                <w:rFonts w:ascii="宋体" w:eastAsia="宋体" w:hAnsi="宋体" w:cs="Arial" w:hint="eastAsia"/>
                <w:color w:val="1A1A1A"/>
                <w:kern w:val="0"/>
                <w:sz w:val="18"/>
                <w:szCs w:val="18"/>
              </w:rPr>
              <w:lastRenderedPageBreak/>
              <w:t>总投资4500万元。</w:t>
            </w:r>
          </w:p>
          <w:p w:rsidR="005301B1" w:rsidRPr="005301B1" w:rsidRDefault="005301B1" w:rsidP="005301B1">
            <w:pPr>
              <w:widowControl/>
              <w:spacing w:before="100" w:beforeAutospacing="1" w:after="100" w:afterAutospacing="1"/>
              <w:jc w:val="left"/>
              <w:rPr>
                <w:rFonts w:ascii="宋体" w:eastAsia="宋体" w:hAnsi="宋体" w:cs="Arial" w:hint="eastAsia"/>
                <w:color w:val="1A1A1A"/>
                <w:kern w:val="0"/>
                <w:sz w:val="18"/>
                <w:szCs w:val="18"/>
              </w:rPr>
            </w:pPr>
            <w:r w:rsidRPr="005301B1">
              <w:rPr>
                <w:rFonts w:ascii="宋体" w:eastAsia="宋体" w:hAnsi="宋体" w:cs="Arial" w:hint="eastAsia"/>
                <w:color w:val="1A1A1A"/>
                <w:kern w:val="0"/>
                <w:sz w:val="18"/>
                <w:szCs w:val="18"/>
              </w:rPr>
              <w:t>3、财务分析</w:t>
            </w:r>
          </w:p>
          <w:p w:rsidR="005301B1" w:rsidRPr="005301B1" w:rsidRDefault="005301B1" w:rsidP="005301B1">
            <w:pPr>
              <w:widowControl/>
              <w:spacing w:before="100" w:beforeAutospacing="1" w:after="100" w:afterAutospacing="1"/>
              <w:jc w:val="left"/>
              <w:rPr>
                <w:rFonts w:ascii="宋体" w:eastAsia="宋体" w:hAnsi="宋体" w:cs="Arial" w:hint="eastAsia"/>
                <w:color w:val="1A1A1A"/>
                <w:kern w:val="0"/>
                <w:sz w:val="18"/>
                <w:szCs w:val="18"/>
              </w:rPr>
            </w:pPr>
            <w:r w:rsidRPr="005301B1">
              <w:rPr>
                <w:rFonts w:ascii="宋体" w:eastAsia="宋体" w:hAnsi="宋体" w:cs="Arial" w:hint="eastAsia"/>
                <w:color w:val="1A1A1A"/>
                <w:kern w:val="0"/>
                <w:sz w:val="18"/>
                <w:szCs w:val="18"/>
              </w:rPr>
              <w:t>项目建设总投资23078万元人民币，其中：以厂房、厂地、水、电、交通等基础设施建设投资9231万元人民币，占总投资40%，全部由政府负责；自筹13847万元，占总投资60%。具体见下表：</w:t>
            </w:r>
          </w:p>
          <w:p w:rsidR="005301B1" w:rsidRPr="005301B1" w:rsidRDefault="005301B1" w:rsidP="005301B1">
            <w:pPr>
              <w:widowControl/>
              <w:spacing w:before="100" w:beforeAutospacing="1" w:after="100" w:afterAutospacing="1"/>
              <w:jc w:val="center"/>
              <w:rPr>
                <w:rFonts w:ascii="宋体" w:eastAsia="宋体" w:hAnsi="宋体" w:cs="Arial" w:hint="eastAsia"/>
                <w:color w:val="1A1A1A"/>
                <w:kern w:val="0"/>
                <w:sz w:val="18"/>
                <w:szCs w:val="18"/>
              </w:rPr>
            </w:pPr>
            <w:r w:rsidRPr="005301B1">
              <w:rPr>
                <w:rFonts w:ascii="宋体" w:eastAsia="宋体" w:hAnsi="宋体" w:cs="Arial" w:hint="eastAsia"/>
                <w:color w:val="1A1A1A"/>
                <w:kern w:val="0"/>
                <w:sz w:val="18"/>
                <w:szCs w:val="18"/>
              </w:rPr>
              <w:t>回龙圩管理区果蔬深加工项目表</w:t>
            </w:r>
          </w:p>
          <w:p w:rsidR="005301B1" w:rsidRPr="005301B1" w:rsidRDefault="005301B1" w:rsidP="005301B1">
            <w:pPr>
              <w:widowControl/>
              <w:spacing w:before="100" w:beforeAutospacing="1" w:after="100" w:afterAutospacing="1"/>
              <w:jc w:val="center"/>
              <w:rPr>
                <w:rFonts w:ascii="宋体" w:eastAsia="宋体" w:hAnsi="宋体" w:cs="Arial" w:hint="eastAsia"/>
                <w:color w:val="1A1A1A"/>
                <w:kern w:val="0"/>
                <w:sz w:val="18"/>
                <w:szCs w:val="18"/>
              </w:rPr>
            </w:pPr>
            <w:r w:rsidRPr="005301B1">
              <w:rPr>
                <w:rFonts w:ascii="宋体" w:eastAsia="宋体" w:hAnsi="宋体" w:cs="Arial" w:hint="eastAsia"/>
                <w:color w:val="1A1A1A"/>
                <w:kern w:val="0"/>
                <w:sz w:val="18"/>
                <w:szCs w:val="18"/>
              </w:rPr>
              <w:t> </w:t>
            </w:r>
          </w:p>
          <w:p w:rsidR="005301B1" w:rsidRPr="005301B1" w:rsidRDefault="005301B1" w:rsidP="005301B1">
            <w:pPr>
              <w:widowControl/>
              <w:spacing w:before="100" w:beforeAutospacing="1" w:after="100" w:afterAutospacing="1"/>
              <w:jc w:val="left"/>
              <w:rPr>
                <w:rFonts w:ascii="宋体" w:eastAsia="宋体" w:hAnsi="宋体" w:cs="Arial" w:hint="eastAsia"/>
                <w:color w:val="1A1A1A"/>
                <w:kern w:val="0"/>
                <w:sz w:val="18"/>
                <w:szCs w:val="18"/>
              </w:rPr>
            </w:pPr>
            <w:r w:rsidRPr="005301B1">
              <w:rPr>
                <w:rFonts w:ascii="宋体" w:eastAsia="宋体" w:hAnsi="宋体" w:cs="Arial" w:hint="eastAsia"/>
                <w:color w:val="1A1A1A"/>
                <w:kern w:val="0"/>
                <w:sz w:val="18"/>
                <w:szCs w:val="18"/>
              </w:rPr>
              <w:t>单位:万元、万吨</w:t>
            </w:r>
          </w:p>
          <w:tbl>
            <w:tblPr>
              <w:tblW w:w="8928" w:type="dxa"/>
              <w:tblLook w:val="04A0"/>
            </w:tblPr>
            <w:tblGrid>
              <w:gridCol w:w="658"/>
              <w:gridCol w:w="1639"/>
              <w:gridCol w:w="1080"/>
              <w:gridCol w:w="1260"/>
              <w:gridCol w:w="1051"/>
              <w:gridCol w:w="1260"/>
              <w:gridCol w:w="1080"/>
              <w:gridCol w:w="900"/>
            </w:tblGrid>
            <w:tr w:rsidR="005301B1" w:rsidRPr="005301B1" w:rsidTr="005301B1">
              <w:trPr>
                <w:trHeight w:val="285"/>
              </w:trPr>
              <w:tc>
                <w:tcPr>
                  <w:tcW w:w="658" w:type="dxa"/>
                  <w:tcBorders>
                    <w:top w:val="single" w:sz="4" w:space="0" w:color="auto"/>
                    <w:left w:val="single" w:sz="4" w:space="0" w:color="auto"/>
                    <w:bottom w:val="single" w:sz="4" w:space="0" w:color="auto"/>
                    <w:right w:val="single" w:sz="4" w:space="0" w:color="auto"/>
                  </w:tcBorders>
                  <w:noWrap/>
                  <w:vAlign w:val="center"/>
                  <w:hideMark/>
                </w:tcPr>
                <w:p w:rsidR="005301B1" w:rsidRPr="005301B1" w:rsidRDefault="005301B1" w:rsidP="005301B1">
                  <w:pPr>
                    <w:widowControl/>
                    <w:spacing w:before="100" w:beforeAutospacing="1" w:after="100" w:afterAutospacing="1"/>
                    <w:jc w:val="center"/>
                    <w:rPr>
                      <w:rFonts w:ascii="宋体" w:eastAsia="宋体" w:hAnsi="宋体" w:cs="宋体"/>
                      <w:color w:val="1A1A1A"/>
                      <w:kern w:val="0"/>
                      <w:sz w:val="24"/>
                      <w:szCs w:val="24"/>
                    </w:rPr>
                  </w:pPr>
                  <w:r w:rsidRPr="005301B1">
                    <w:rPr>
                      <w:rFonts w:ascii="宋体" w:eastAsia="宋体" w:hAnsi="宋体" w:cs="宋体" w:hint="eastAsia"/>
                      <w:color w:val="1A1A1A"/>
                      <w:kern w:val="0"/>
                      <w:sz w:val="24"/>
                      <w:szCs w:val="24"/>
                    </w:rPr>
                    <w:t>序号</w:t>
                  </w:r>
                </w:p>
              </w:tc>
              <w:tc>
                <w:tcPr>
                  <w:tcW w:w="1639" w:type="dxa"/>
                  <w:tcBorders>
                    <w:top w:val="single" w:sz="4" w:space="0" w:color="auto"/>
                    <w:left w:val="nil"/>
                    <w:bottom w:val="single" w:sz="4" w:space="0" w:color="auto"/>
                    <w:right w:val="single" w:sz="4" w:space="0" w:color="auto"/>
                  </w:tcBorders>
                  <w:noWrap/>
                  <w:vAlign w:val="center"/>
                  <w:hideMark/>
                </w:tcPr>
                <w:p w:rsidR="005301B1" w:rsidRPr="005301B1" w:rsidRDefault="005301B1" w:rsidP="005301B1">
                  <w:pPr>
                    <w:widowControl/>
                    <w:spacing w:before="100" w:beforeAutospacing="1" w:after="100" w:afterAutospacing="1"/>
                    <w:jc w:val="center"/>
                    <w:rPr>
                      <w:rFonts w:ascii="宋体" w:eastAsia="宋体" w:hAnsi="宋体" w:cs="宋体"/>
                      <w:color w:val="1A1A1A"/>
                      <w:kern w:val="0"/>
                      <w:sz w:val="24"/>
                      <w:szCs w:val="24"/>
                    </w:rPr>
                  </w:pPr>
                  <w:r w:rsidRPr="005301B1">
                    <w:rPr>
                      <w:rFonts w:ascii="宋体" w:eastAsia="宋体" w:hAnsi="宋体" w:cs="宋体" w:hint="eastAsia"/>
                      <w:color w:val="000000"/>
                      <w:kern w:val="0"/>
                      <w:sz w:val="24"/>
                      <w:szCs w:val="24"/>
                    </w:rPr>
                    <w:t>项目</w:t>
                  </w:r>
                </w:p>
              </w:tc>
              <w:tc>
                <w:tcPr>
                  <w:tcW w:w="1080" w:type="dxa"/>
                  <w:tcBorders>
                    <w:top w:val="single" w:sz="4" w:space="0" w:color="auto"/>
                    <w:left w:val="nil"/>
                    <w:bottom w:val="single" w:sz="4" w:space="0" w:color="auto"/>
                    <w:right w:val="single" w:sz="4" w:space="0" w:color="auto"/>
                  </w:tcBorders>
                  <w:noWrap/>
                  <w:vAlign w:val="center"/>
                  <w:hideMark/>
                </w:tcPr>
                <w:p w:rsidR="005301B1" w:rsidRPr="005301B1" w:rsidRDefault="005301B1" w:rsidP="005301B1">
                  <w:pPr>
                    <w:widowControl/>
                    <w:spacing w:before="100" w:beforeAutospacing="1" w:after="100" w:afterAutospacing="1"/>
                    <w:jc w:val="center"/>
                    <w:rPr>
                      <w:rFonts w:ascii="宋体" w:eastAsia="宋体" w:hAnsi="宋体" w:cs="宋体"/>
                      <w:color w:val="1A1A1A"/>
                      <w:kern w:val="0"/>
                      <w:sz w:val="24"/>
                      <w:szCs w:val="24"/>
                    </w:rPr>
                  </w:pPr>
                  <w:r w:rsidRPr="005301B1">
                    <w:rPr>
                      <w:rFonts w:ascii="宋体" w:eastAsia="宋体" w:hAnsi="宋体" w:cs="宋体" w:hint="eastAsia"/>
                      <w:color w:val="000000"/>
                      <w:kern w:val="0"/>
                      <w:sz w:val="24"/>
                      <w:szCs w:val="24"/>
                    </w:rPr>
                    <w:t>总投资</w:t>
                  </w:r>
                </w:p>
              </w:tc>
              <w:tc>
                <w:tcPr>
                  <w:tcW w:w="1260" w:type="dxa"/>
                  <w:tcBorders>
                    <w:top w:val="single" w:sz="4" w:space="0" w:color="auto"/>
                    <w:left w:val="nil"/>
                    <w:bottom w:val="single" w:sz="4" w:space="0" w:color="auto"/>
                    <w:right w:val="single" w:sz="4" w:space="0" w:color="auto"/>
                  </w:tcBorders>
                  <w:noWrap/>
                  <w:vAlign w:val="center"/>
                  <w:hideMark/>
                </w:tcPr>
                <w:p w:rsidR="005301B1" w:rsidRPr="005301B1" w:rsidRDefault="005301B1" w:rsidP="005301B1">
                  <w:pPr>
                    <w:widowControl/>
                    <w:spacing w:before="100" w:beforeAutospacing="1" w:after="100" w:afterAutospacing="1"/>
                    <w:jc w:val="center"/>
                    <w:rPr>
                      <w:rFonts w:ascii="宋体" w:eastAsia="宋体" w:hAnsi="宋体" w:cs="宋体"/>
                      <w:color w:val="1A1A1A"/>
                      <w:kern w:val="0"/>
                      <w:sz w:val="24"/>
                      <w:szCs w:val="24"/>
                    </w:rPr>
                  </w:pPr>
                  <w:r w:rsidRPr="005301B1">
                    <w:rPr>
                      <w:rFonts w:ascii="宋体" w:eastAsia="宋体" w:hAnsi="宋体" w:cs="宋体" w:hint="eastAsia"/>
                      <w:color w:val="000000"/>
                      <w:kern w:val="0"/>
                      <w:sz w:val="24"/>
                      <w:szCs w:val="24"/>
                    </w:rPr>
                    <w:t>自筹资金</w:t>
                  </w:r>
                </w:p>
              </w:tc>
              <w:tc>
                <w:tcPr>
                  <w:tcW w:w="1051" w:type="dxa"/>
                  <w:tcBorders>
                    <w:top w:val="single" w:sz="4" w:space="0" w:color="auto"/>
                    <w:left w:val="nil"/>
                    <w:bottom w:val="single" w:sz="4" w:space="0" w:color="auto"/>
                    <w:right w:val="single" w:sz="4" w:space="0" w:color="auto"/>
                  </w:tcBorders>
                  <w:noWrap/>
                  <w:vAlign w:val="center"/>
                  <w:hideMark/>
                </w:tcPr>
                <w:p w:rsidR="005301B1" w:rsidRPr="005301B1" w:rsidRDefault="005301B1" w:rsidP="005301B1">
                  <w:pPr>
                    <w:widowControl/>
                    <w:spacing w:before="100" w:beforeAutospacing="1" w:after="100" w:afterAutospacing="1"/>
                    <w:jc w:val="center"/>
                    <w:rPr>
                      <w:rFonts w:ascii="宋体" w:eastAsia="宋体" w:hAnsi="宋体" w:cs="宋体"/>
                      <w:color w:val="1A1A1A"/>
                      <w:kern w:val="0"/>
                      <w:sz w:val="24"/>
                      <w:szCs w:val="24"/>
                    </w:rPr>
                  </w:pPr>
                  <w:r w:rsidRPr="005301B1">
                    <w:rPr>
                      <w:rFonts w:ascii="宋体" w:eastAsia="宋体" w:hAnsi="宋体" w:cs="宋体" w:hint="eastAsia"/>
                      <w:color w:val="1A1A1A"/>
                      <w:kern w:val="0"/>
                      <w:sz w:val="24"/>
                      <w:szCs w:val="24"/>
                    </w:rPr>
                    <w:t>年加工果蔬</w:t>
                  </w:r>
                </w:p>
              </w:tc>
              <w:tc>
                <w:tcPr>
                  <w:tcW w:w="1260" w:type="dxa"/>
                  <w:tcBorders>
                    <w:top w:val="single" w:sz="4" w:space="0" w:color="auto"/>
                    <w:left w:val="nil"/>
                    <w:bottom w:val="single" w:sz="4" w:space="0" w:color="auto"/>
                    <w:right w:val="single" w:sz="4" w:space="0" w:color="auto"/>
                  </w:tcBorders>
                  <w:noWrap/>
                  <w:vAlign w:val="center"/>
                  <w:hideMark/>
                </w:tcPr>
                <w:p w:rsidR="005301B1" w:rsidRPr="005301B1" w:rsidRDefault="005301B1" w:rsidP="005301B1">
                  <w:pPr>
                    <w:widowControl/>
                    <w:spacing w:before="100" w:beforeAutospacing="1" w:after="100" w:afterAutospacing="1"/>
                    <w:jc w:val="center"/>
                    <w:rPr>
                      <w:rFonts w:ascii="宋体" w:eastAsia="宋体" w:hAnsi="宋体" w:cs="宋体"/>
                      <w:color w:val="1A1A1A"/>
                      <w:kern w:val="0"/>
                      <w:sz w:val="24"/>
                      <w:szCs w:val="24"/>
                    </w:rPr>
                  </w:pPr>
                  <w:r w:rsidRPr="005301B1">
                    <w:rPr>
                      <w:rFonts w:ascii="宋体" w:eastAsia="宋体" w:hAnsi="宋体" w:cs="宋体" w:hint="eastAsia"/>
                      <w:color w:val="1A1A1A"/>
                      <w:kern w:val="0"/>
                      <w:sz w:val="24"/>
                      <w:szCs w:val="24"/>
                    </w:rPr>
                    <w:t>年产值</w:t>
                  </w:r>
                </w:p>
              </w:tc>
              <w:tc>
                <w:tcPr>
                  <w:tcW w:w="1080" w:type="dxa"/>
                  <w:tcBorders>
                    <w:top w:val="single" w:sz="4" w:space="0" w:color="auto"/>
                    <w:left w:val="nil"/>
                    <w:bottom w:val="single" w:sz="4" w:space="0" w:color="auto"/>
                    <w:right w:val="single" w:sz="4" w:space="0" w:color="auto"/>
                  </w:tcBorders>
                  <w:noWrap/>
                  <w:vAlign w:val="center"/>
                  <w:hideMark/>
                </w:tcPr>
                <w:p w:rsidR="005301B1" w:rsidRPr="005301B1" w:rsidRDefault="005301B1" w:rsidP="005301B1">
                  <w:pPr>
                    <w:widowControl/>
                    <w:spacing w:before="100" w:beforeAutospacing="1" w:after="100" w:afterAutospacing="1"/>
                    <w:jc w:val="center"/>
                    <w:rPr>
                      <w:rFonts w:ascii="宋体" w:eastAsia="宋体" w:hAnsi="宋体" w:cs="宋体"/>
                      <w:color w:val="1A1A1A"/>
                      <w:kern w:val="0"/>
                      <w:sz w:val="24"/>
                      <w:szCs w:val="24"/>
                    </w:rPr>
                  </w:pPr>
                  <w:r w:rsidRPr="005301B1">
                    <w:rPr>
                      <w:rFonts w:ascii="宋体" w:eastAsia="宋体" w:hAnsi="宋体" w:cs="宋体" w:hint="eastAsia"/>
                      <w:color w:val="1A1A1A"/>
                      <w:kern w:val="0"/>
                      <w:sz w:val="24"/>
                      <w:szCs w:val="24"/>
                    </w:rPr>
                    <w:t>年利润</w:t>
                  </w:r>
                </w:p>
              </w:tc>
              <w:tc>
                <w:tcPr>
                  <w:tcW w:w="900" w:type="dxa"/>
                  <w:tcBorders>
                    <w:top w:val="single" w:sz="4" w:space="0" w:color="auto"/>
                    <w:left w:val="nil"/>
                    <w:bottom w:val="single" w:sz="4" w:space="0" w:color="auto"/>
                    <w:right w:val="single" w:sz="4" w:space="0" w:color="auto"/>
                  </w:tcBorders>
                  <w:noWrap/>
                  <w:vAlign w:val="center"/>
                  <w:hideMark/>
                </w:tcPr>
                <w:p w:rsidR="005301B1" w:rsidRPr="005301B1" w:rsidRDefault="005301B1" w:rsidP="005301B1">
                  <w:pPr>
                    <w:widowControl/>
                    <w:spacing w:before="100" w:beforeAutospacing="1" w:after="100" w:afterAutospacing="1"/>
                    <w:jc w:val="left"/>
                    <w:rPr>
                      <w:rFonts w:ascii="宋体" w:eastAsia="宋体" w:hAnsi="宋体" w:cs="宋体"/>
                      <w:color w:val="1A1A1A"/>
                      <w:kern w:val="0"/>
                      <w:sz w:val="24"/>
                      <w:szCs w:val="24"/>
                    </w:rPr>
                  </w:pPr>
                  <w:r w:rsidRPr="005301B1">
                    <w:rPr>
                      <w:rFonts w:ascii="宋体" w:eastAsia="宋体" w:hAnsi="宋体" w:cs="宋体" w:hint="eastAsia"/>
                      <w:color w:val="1A1A1A"/>
                      <w:kern w:val="0"/>
                      <w:sz w:val="24"/>
                      <w:szCs w:val="21"/>
                    </w:rPr>
                    <w:t>投资回收期</w:t>
                  </w:r>
                </w:p>
              </w:tc>
            </w:tr>
            <w:tr w:rsidR="005301B1" w:rsidRPr="005301B1" w:rsidTr="005301B1">
              <w:trPr>
                <w:trHeight w:val="375"/>
              </w:trPr>
              <w:tc>
                <w:tcPr>
                  <w:tcW w:w="658" w:type="dxa"/>
                  <w:tcBorders>
                    <w:top w:val="nil"/>
                    <w:left w:val="single" w:sz="4" w:space="0" w:color="auto"/>
                    <w:bottom w:val="single" w:sz="4" w:space="0" w:color="auto"/>
                    <w:right w:val="single" w:sz="4" w:space="0" w:color="auto"/>
                  </w:tcBorders>
                  <w:noWrap/>
                  <w:vAlign w:val="center"/>
                  <w:hideMark/>
                </w:tcPr>
                <w:p w:rsidR="005301B1" w:rsidRPr="005301B1" w:rsidRDefault="005301B1" w:rsidP="005301B1">
                  <w:pPr>
                    <w:widowControl/>
                    <w:spacing w:before="100" w:beforeAutospacing="1" w:after="100" w:afterAutospacing="1"/>
                    <w:jc w:val="center"/>
                    <w:rPr>
                      <w:rFonts w:ascii="宋体" w:eastAsia="宋体" w:hAnsi="宋体" w:cs="宋体"/>
                      <w:color w:val="1A1A1A"/>
                      <w:kern w:val="0"/>
                      <w:sz w:val="24"/>
                      <w:szCs w:val="24"/>
                    </w:rPr>
                  </w:pPr>
                  <w:r w:rsidRPr="005301B1">
                    <w:rPr>
                      <w:rFonts w:ascii="宋体" w:eastAsia="宋体" w:hAnsi="宋体" w:cs="宋体" w:hint="eastAsia"/>
                      <w:color w:val="1A1A1A"/>
                      <w:kern w:val="0"/>
                      <w:sz w:val="24"/>
                      <w:szCs w:val="24"/>
                    </w:rPr>
                    <w:t>1</w:t>
                  </w:r>
                </w:p>
              </w:tc>
              <w:tc>
                <w:tcPr>
                  <w:tcW w:w="1639" w:type="dxa"/>
                  <w:tcBorders>
                    <w:top w:val="nil"/>
                    <w:left w:val="nil"/>
                    <w:bottom w:val="single" w:sz="4" w:space="0" w:color="auto"/>
                    <w:right w:val="single" w:sz="4" w:space="0" w:color="auto"/>
                  </w:tcBorders>
                  <w:noWrap/>
                  <w:vAlign w:val="center"/>
                  <w:hideMark/>
                </w:tcPr>
                <w:p w:rsidR="005301B1" w:rsidRPr="005301B1" w:rsidRDefault="005301B1" w:rsidP="005301B1">
                  <w:pPr>
                    <w:widowControl/>
                    <w:spacing w:before="100" w:beforeAutospacing="1" w:after="100" w:afterAutospacing="1"/>
                    <w:jc w:val="center"/>
                    <w:rPr>
                      <w:rFonts w:ascii="宋体" w:eastAsia="宋体" w:hAnsi="宋体" w:cs="宋体"/>
                      <w:color w:val="1A1A1A"/>
                      <w:kern w:val="0"/>
                      <w:sz w:val="24"/>
                      <w:szCs w:val="24"/>
                    </w:rPr>
                  </w:pPr>
                  <w:r w:rsidRPr="005301B1">
                    <w:rPr>
                      <w:rFonts w:ascii="宋体" w:eastAsia="宋体" w:hAnsi="宋体" w:cs="宋体" w:hint="eastAsia"/>
                      <w:color w:val="000000"/>
                      <w:kern w:val="0"/>
                      <w:sz w:val="28"/>
                      <w:szCs w:val="28"/>
                    </w:rPr>
                    <w:t>罐头厂</w:t>
                  </w:r>
                </w:p>
              </w:tc>
              <w:tc>
                <w:tcPr>
                  <w:tcW w:w="1080" w:type="dxa"/>
                  <w:tcBorders>
                    <w:top w:val="nil"/>
                    <w:left w:val="nil"/>
                    <w:bottom w:val="single" w:sz="4" w:space="0" w:color="auto"/>
                    <w:right w:val="single" w:sz="4" w:space="0" w:color="auto"/>
                  </w:tcBorders>
                  <w:noWrap/>
                  <w:vAlign w:val="center"/>
                  <w:hideMark/>
                </w:tcPr>
                <w:p w:rsidR="005301B1" w:rsidRPr="005301B1" w:rsidRDefault="005301B1" w:rsidP="005301B1">
                  <w:pPr>
                    <w:widowControl/>
                    <w:spacing w:before="100" w:beforeAutospacing="1" w:after="100" w:afterAutospacing="1"/>
                    <w:jc w:val="center"/>
                    <w:rPr>
                      <w:rFonts w:ascii="宋体" w:eastAsia="宋体" w:hAnsi="宋体" w:cs="宋体"/>
                      <w:color w:val="1A1A1A"/>
                      <w:kern w:val="0"/>
                      <w:sz w:val="24"/>
                      <w:szCs w:val="24"/>
                    </w:rPr>
                  </w:pPr>
                  <w:r w:rsidRPr="005301B1">
                    <w:rPr>
                      <w:rFonts w:ascii="宋体" w:eastAsia="宋体" w:hAnsi="宋体" w:cs="宋体" w:hint="eastAsia"/>
                      <w:color w:val="1A1A1A"/>
                      <w:kern w:val="0"/>
                      <w:sz w:val="24"/>
                      <w:szCs w:val="24"/>
                    </w:rPr>
                    <w:t>6028</w:t>
                  </w:r>
                </w:p>
              </w:tc>
              <w:tc>
                <w:tcPr>
                  <w:tcW w:w="1260" w:type="dxa"/>
                  <w:tcBorders>
                    <w:top w:val="nil"/>
                    <w:left w:val="nil"/>
                    <w:bottom w:val="single" w:sz="4" w:space="0" w:color="auto"/>
                    <w:right w:val="single" w:sz="4" w:space="0" w:color="auto"/>
                  </w:tcBorders>
                  <w:noWrap/>
                  <w:vAlign w:val="center"/>
                  <w:hideMark/>
                </w:tcPr>
                <w:p w:rsidR="005301B1" w:rsidRPr="005301B1" w:rsidRDefault="005301B1" w:rsidP="005301B1">
                  <w:pPr>
                    <w:widowControl/>
                    <w:spacing w:before="100" w:beforeAutospacing="1" w:after="100" w:afterAutospacing="1"/>
                    <w:jc w:val="center"/>
                    <w:rPr>
                      <w:rFonts w:ascii="宋体" w:eastAsia="宋体" w:hAnsi="宋体" w:cs="宋体"/>
                      <w:color w:val="1A1A1A"/>
                      <w:kern w:val="0"/>
                      <w:sz w:val="24"/>
                      <w:szCs w:val="24"/>
                    </w:rPr>
                  </w:pPr>
                  <w:r w:rsidRPr="005301B1">
                    <w:rPr>
                      <w:rFonts w:ascii="宋体" w:eastAsia="宋体" w:hAnsi="宋体" w:cs="宋体" w:hint="eastAsia"/>
                      <w:color w:val="1A1A1A"/>
                      <w:kern w:val="0"/>
                      <w:sz w:val="24"/>
                      <w:szCs w:val="24"/>
                    </w:rPr>
                    <w:t>3617</w:t>
                  </w:r>
                </w:p>
              </w:tc>
              <w:tc>
                <w:tcPr>
                  <w:tcW w:w="1051" w:type="dxa"/>
                  <w:tcBorders>
                    <w:top w:val="nil"/>
                    <w:left w:val="nil"/>
                    <w:bottom w:val="single" w:sz="4" w:space="0" w:color="auto"/>
                    <w:right w:val="single" w:sz="4" w:space="0" w:color="auto"/>
                  </w:tcBorders>
                  <w:noWrap/>
                  <w:vAlign w:val="center"/>
                  <w:hideMark/>
                </w:tcPr>
                <w:p w:rsidR="005301B1" w:rsidRPr="005301B1" w:rsidRDefault="005301B1" w:rsidP="005301B1">
                  <w:pPr>
                    <w:widowControl/>
                    <w:spacing w:before="100" w:beforeAutospacing="1" w:after="100" w:afterAutospacing="1"/>
                    <w:jc w:val="center"/>
                    <w:rPr>
                      <w:rFonts w:ascii="宋体" w:eastAsia="宋体" w:hAnsi="宋体" w:cs="宋体"/>
                      <w:color w:val="1A1A1A"/>
                      <w:kern w:val="0"/>
                      <w:sz w:val="24"/>
                      <w:szCs w:val="24"/>
                    </w:rPr>
                  </w:pPr>
                  <w:r w:rsidRPr="005301B1">
                    <w:rPr>
                      <w:rFonts w:ascii="宋体" w:eastAsia="宋体" w:hAnsi="宋体" w:cs="宋体" w:hint="eastAsia"/>
                      <w:color w:val="1A1A1A"/>
                      <w:kern w:val="0"/>
                      <w:sz w:val="24"/>
                      <w:szCs w:val="24"/>
                    </w:rPr>
                    <w:t>10</w:t>
                  </w:r>
                </w:p>
              </w:tc>
              <w:tc>
                <w:tcPr>
                  <w:tcW w:w="1260" w:type="dxa"/>
                  <w:tcBorders>
                    <w:top w:val="nil"/>
                    <w:left w:val="nil"/>
                    <w:bottom w:val="single" w:sz="4" w:space="0" w:color="auto"/>
                    <w:right w:val="single" w:sz="4" w:space="0" w:color="auto"/>
                  </w:tcBorders>
                  <w:noWrap/>
                  <w:vAlign w:val="center"/>
                  <w:hideMark/>
                </w:tcPr>
                <w:p w:rsidR="005301B1" w:rsidRPr="005301B1" w:rsidRDefault="005301B1" w:rsidP="005301B1">
                  <w:pPr>
                    <w:widowControl/>
                    <w:spacing w:before="100" w:beforeAutospacing="1" w:after="100" w:afterAutospacing="1"/>
                    <w:jc w:val="center"/>
                    <w:rPr>
                      <w:rFonts w:ascii="宋体" w:eastAsia="宋体" w:hAnsi="宋体" w:cs="宋体"/>
                      <w:color w:val="1A1A1A"/>
                      <w:kern w:val="0"/>
                      <w:sz w:val="24"/>
                      <w:szCs w:val="24"/>
                    </w:rPr>
                  </w:pPr>
                  <w:r w:rsidRPr="005301B1">
                    <w:rPr>
                      <w:rFonts w:ascii="宋体" w:eastAsia="宋体" w:hAnsi="宋体" w:cs="宋体" w:hint="eastAsia"/>
                      <w:color w:val="1A1A1A"/>
                      <w:kern w:val="0"/>
                      <w:sz w:val="24"/>
                      <w:szCs w:val="24"/>
                    </w:rPr>
                    <w:t>10000</w:t>
                  </w:r>
                </w:p>
              </w:tc>
              <w:tc>
                <w:tcPr>
                  <w:tcW w:w="1080" w:type="dxa"/>
                  <w:tcBorders>
                    <w:top w:val="nil"/>
                    <w:left w:val="nil"/>
                    <w:bottom w:val="single" w:sz="4" w:space="0" w:color="auto"/>
                    <w:right w:val="single" w:sz="4" w:space="0" w:color="auto"/>
                  </w:tcBorders>
                  <w:noWrap/>
                  <w:vAlign w:val="center"/>
                  <w:hideMark/>
                </w:tcPr>
                <w:p w:rsidR="005301B1" w:rsidRPr="005301B1" w:rsidRDefault="005301B1" w:rsidP="005301B1">
                  <w:pPr>
                    <w:widowControl/>
                    <w:spacing w:before="100" w:beforeAutospacing="1" w:after="100" w:afterAutospacing="1"/>
                    <w:jc w:val="center"/>
                    <w:rPr>
                      <w:rFonts w:ascii="宋体" w:eastAsia="宋体" w:hAnsi="宋体" w:cs="宋体"/>
                      <w:color w:val="1A1A1A"/>
                      <w:kern w:val="0"/>
                      <w:sz w:val="24"/>
                      <w:szCs w:val="24"/>
                    </w:rPr>
                  </w:pPr>
                  <w:r w:rsidRPr="005301B1">
                    <w:rPr>
                      <w:rFonts w:ascii="宋体" w:eastAsia="宋体" w:hAnsi="宋体" w:cs="宋体" w:hint="eastAsia"/>
                      <w:color w:val="1A1A1A"/>
                      <w:kern w:val="0"/>
                      <w:sz w:val="24"/>
                      <w:szCs w:val="24"/>
                    </w:rPr>
                    <w:t>1300</w:t>
                  </w:r>
                </w:p>
              </w:tc>
              <w:tc>
                <w:tcPr>
                  <w:tcW w:w="900" w:type="dxa"/>
                  <w:tcBorders>
                    <w:top w:val="nil"/>
                    <w:left w:val="nil"/>
                    <w:bottom w:val="single" w:sz="4" w:space="0" w:color="auto"/>
                    <w:right w:val="single" w:sz="4" w:space="0" w:color="auto"/>
                  </w:tcBorders>
                  <w:noWrap/>
                  <w:vAlign w:val="center"/>
                  <w:hideMark/>
                </w:tcPr>
                <w:p w:rsidR="005301B1" w:rsidRPr="005301B1" w:rsidRDefault="005301B1" w:rsidP="005301B1">
                  <w:pPr>
                    <w:widowControl/>
                    <w:spacing w:before="100" w:beforeAutospacing="1" w:after="100" w:afterAutospacing="1"/>
                    <w:jc w:val="center"/>
                    <w:rPr>
                      <w:rFonts w:ascii="宋体" w:eastAsia="宋体" w:hAnsi="宋体" w:cs="宋体"/>
                      <w:color w:val="1A1A1A"/>
                      <w:kern w:val="0"/>
                      <w:sz w:val="24"/>
                      <w:szCs w:val="24"/>
                    </w:rPr>
                  </w:pPr>
                  <w:r w:rsidRPr="005301B1">
                    <w:rPr>
                      <w:rFonts w:ascii="宋体" w:eastAsia="宋体" w:hAnsi="宋体" w:cs="宋体" w:hint="eastAsia"/>
                      <w:color w:val="1A1A1A"/>
                      <w:kern w:val="0"/>
                      <w:sz w:val="24"/>
                      <w:szCs w:val="24"/>
                    </w:rPr>
                    <w:t>5年</w:t>
                  </w:r>
                </w:p>
              </w:tc>
            </w:tr>
            <w:tr w:rsidR="005301B1" w:rsidRPr="005301B1" w:rsidTr="005301B1">
              <w:trPr>
                <w:trHeight w:val="375"/>
              </w:trPr>
              <w:tc>
                <w:tcPr>
                  <w:tcW w:w="658" w:type="dxa"/>
                  <w:tcBorders>
                    <w:top w:val="nil"/>
                    <w:left w:val="single" w:sz="4" w:space="0" w:color="auto"/>
                    <w:bottom w:val="single" w:sz="4" w:space="0" w:color="auto"/>
                    <w:right w:val="single" w:sz="4" w:space="0" w:color="auto"/>
                  </w:tcBorders>
                  <w:noWrap/>
                  <w:vAlign w:val="center"/>
                  <w:hideMark/>
                </w:tcPr>
                <w:p w:rsidR="005301B1" w:rsidRPr="005301B1" w:rsidRDefault="005301B1" w:rsidP="005301B1">
                  <w:pPr>
                    <w:widowControl/>
                    <w:spacing w:before="100" w:beforeAutospacing="1" w:after="100" w:afterAutospacing="1"/>
                    <w:jc w:val="center"/>
                    <w:rPr>
                      <w:rFonts w:ascii="宋体" w:eastAsia="宋体" w:hAnsi="宋体" w:cs="宋体"/>
                      <w:color w:val="1A1A1A"/>
                      <w:kern w:val="0"/>
                      <w:sz w:val="24"/>
                      <w:szCs w:val="24"/>
                    </w:rPr>
                  </w:pPr>
                  <w:r w:rsidRPr="005301B1">
                    <w:rPr>
                      <w:rFonts w:ascii="宋体" w:eastAsia="宋体" w:hAnsi="宋体" w:cs="宋体" w:hint="eastAsia"/>
                      <w:color w:val="1A1A1A"/>
                      <w:kern w:val="0"/>
                      <w:sz w:val="24"/>
                      <w:szCs w:val="24"/>
                    </w:rPr>
                    <w:t>2</w:t>
                  </w:r>
                </w:p>
              </w:tc>
              <w:tc>
                <w:tcPr>
                  <w:tcW w:w="1639" w:type="dxa"/>
                  <w:tcBorders>
                    <w:top w:val="nil"/>
                    <w:left w:val="nil"/>
                    <w:bottom w:val="single" w:sz="4" w:space="0" w:color="auto"/>
                    <w:right w:val="single" w:sz="4" w:space="0" w:color="auto"/>
                  </w:tcBorders>
                  <w:noWrap/>
                  <w:vAlign w:val="center"/>
                  <w:hideMark/>
                </w:tcPr>
                <w:p w:rsidR="005301B1" w:rsidRPr="005301B1" w:rsidRDefault="005301B1" w:rsidP="005301B1">
                  <w:pPr>
                    <w:widowControl/>
                    <w:spacing w:before="100" w:beforeAutospacing="1" w:after="100" w:afterAutospacing="1"/>
                    <w:jc w:val="center"/>
                    <w:rPr>
                      <w:rFonts w:ascii="宋体" w:eastAsia="宋体" w:hAnsi="宋体" w:cs="宋体"/>
                      <w:color w:val="1A1A1A"/>
                      <w:kern w:val="0"/>
                      <w:sz w:val="24"/>
                      <w:szCs w:val="24"/>
                    </w:rPr>
                  </w:pPr>
                  <w:r w:rsidRPr="005301B1">
                    <w:rPr>
                      <w:rFonts w:ascii="宋体" w:eastAsia="宋体" w:hAnsi="宋体" w:cs="宋体" w:hint="eastAsia"/>
                      <w:color w:val="000000"/>
                      <w:kern w:val="0"/>
                      <w:sz w:val="28"/>
                      <w:szCs w:val="28"/>
                    </w:rPr>
                    <w:t>果汁厂</w:t>
                  </w:r>
                </w:p>
              </w:tc>
              <w:tc>
                <w:tcPr>
                  <w:tcW w:w="1080" w:type="dxa"/>
                  <w:tcBorders>
                    <w:top w:val="nil"/>
                    <w:left w:val="nil"/>
                    <w:bottom w:val="single" w:sz="4" w:space="0" w:color="auto"/>
                    <w:right w:val="single" w:sz="4" w:space="0" w:color="auto"/>
                  </w:tcBorders>
                  <w:noWrap/>
                  <w:vAlign w:val="center"/>
                  <w:hideMark/>
                </w:tcPr>
                <w:p w:rsidR="005301B1" w:rsidRPr="005301B1" w:rsidRDefault="005301B1" w:rsidP="005301B1">
                  <w:pPr>
                    <w:widowControl/>
                    <w:spacing w:before="100" w:beforeAutospacing="1" w:after="100" w:afterAutospacing="1"/>
                    <w:jc w:val="center"/>
                    <w:rPr>
                      <w:rFonts w:ascii="宋体" w:eastAsia="宋体" w:hAnsi="宋体" w:cs="宋体"/>
                      <w:color w:val="1A1A1A"/>
                      <w:kern w:val="0"/>
                      <w:sz w:val="24"/>
                      <w:szCs w:val="24"/>
                    </w:rPr>
                  </w:pPr>
                  <w:r w:rsidRPr="005301B1">
                    <w:rPr>
                      <w:rFonts w:ascii="宋体" w:eastAsia="宋体" w:hAnsi="宋体" w:cs="宋体"/>
                      <w:color w:val="1A1A1A"/>
                      <w:kern w:val="0"/>
                      <w:sz w:val="28"/>
                      <w:szCs w:val="28"/>
                    </w:rPr>
                    <w:t>5000</w:t>
                  </w:r>
                </w:p>
              </w:tc>
              <w:tc>
                <w:tcPr>
                  <w:tcW w:w="1260" w:type="dxa"/>
                  <w:tcBorders>
                    <w:top w:val="nil"/>
                    <w:left w:val="nil"/>
                    <w:bottom w:val="single" w:sz="4" w:space="0" w:color="auto"/>
                    <w:right w:val="single" w:sz="4" w:space="0" w:color="auto"/>
                  </w:tcBorders>
                  <w:noWrap/>
                  <w:vAlign w:val="center"/>
                  <w:hideMark/>
                </w:tcPr>
                <w:p w:rsidR="005301B1" w:rsidRPr="005301B1" w:rsidRDefault="005301B1" w:rsidP="005301B1">
                  <w:pPr>
                    <w:widowControl/>
                    <w:spacing w:before="100" w:beforeAutospacing="1" w:after="100" w:afterAutospacing="1"/>
                    <w:jc w:val="center"/>
                    <w:rPr>
                      <w:rFonts w:ascii="宋体" w:eastAsia="宋体" w:hAnsi="宋体" w:cs="宋体"/>
                      <w:color w:val="1A1A1A"/>
                      <w:kern w:val="0"/>
                      <w:sz w:val="24"/>
                      <w:szCs w:val="24"/>
                    </w:rPr>
                  </w:pPr>
                  <w:r w:rsidRPr="005301B1">
                    <w:rPr>
                      <w:rFonts w:ascii="宋体" w:eastAsia="宋体" w:hAnsi="宋体" w:cs="宋体" w:hint="eastAsia"/>
                      <w:color w:val="1A1A1A"/>
                      <w:kern w:val="0"/>
                      <w:sz w:val="24"/>
                      <w:szCs w:val="24"/>
                    </w:rPr>
                    <w:t>3000</w:t>
                  </w:r>
                </w:p>
              </w:tc>
              <w:tc>
                <w:tcPr>
                  <w:tcW w:w="1051" w:type="dxa"/>
                  <w:tcBorders>
                    <w:top w:val="nil"/>
                    <w:left w:val="nil"/>
                    <w:bottom w:val="single" w:sz="4" w:space="0" w:color="auto"/>
                    <w:right w:val="single" w:sz="4" w:space="0" w:color="auto"/>
                  </w:tcBorders>
                  <w:noWrap/>
                  <w:vAlign w:val="center"/>
                  <w:hideMark/>
                </w:tcPr>
                <w:p w:rsidR="005301B1" w:rsidRPr="005301B1" w:rsidRDefault="005301B1" w:rsidP="005301B1">
                  <w:pPr>
                    <w:widowControl/>
                    <w:spacing w:before="100" w:beforeAutospacing="1" w:after="100" w:afterAutospacing="1"/>
                    <w:jc w:val="center"/>
                    <w:rPr>
                      <w:rFonts w:ascii="宋体" w:eastAsia="宋体" w:hAnsi="宋体" w:cs="宋体"/>
                      <w:color w:val="1A1A1A"/>
                      <w:kern w:val="0"/>
                      <w:sz w:val="24"/>
                      <w:szCs w:val="24"/>
                    </w:rPr>
                  </w:pPr>
                  <w:r w:rsidRPr="005301B1">
                    <w:rPr>
                      <w:rFonts w:ascii="宋体" w:eastAsia="宋体" w:hAnsi="宋体" w:cs="宋体" w:hint="eastAsia"/>
                      <w:color w:val="1A1A1A"/>
                      <w:kern w:val="0"/>
                      <w:sz w:val="24"/>
                      <w:szCs w:val="24"/>
                    </w:rPr>
                    <w:t>4</w:t>
                  </w:r>
                </w:p>
              </w:tc>
              <w:tc>
                <w:tcPr>
                  <w:tcW w:w="1260" w:type="dxa"/>
                  <w:tcBorders>
                    <w:top w:val="nil"/>
                    <w:left w:val="nil"/>
                    <w:bottom w:val="single" w:sz="4" w:space="0" w:color="auto"/>
                    <w:right w:val="single" w:sz="4" w:space="0" w:color="auto"/>
                  </w:tcBorders>
                  <w:noWrap/>
                  <w:vAlign w:val="center"/>
                  <w:hideMark/>
                </w:tcPr>
                <w:p w:rsidR="005301B1" w:rsidRPr="005301B1" w:rsidRDefault="005301B1" w:rsidP="005301B1">
                  <w:pPr>
                    <w:widowControl/>
                    <w:spacing w:before="100" w:beforeAutospacing="1" w:after="100" w:afterAutospacing="1"/>
                    <w:jc w:val="center"/>
                    <w:rPr>
                      <w:rFonts w:ascii="宋体" w:eastAsia="宋体" w:hAnsi="宋体" w:cs="宋体"/>
                      <w:color w:val="1A1A1A"/>
                      <w:kern w:val="0"/>
                      <w:sz w:val="24"/>
                      <w:szCs w:val="24"/>
                    </w:rPr>
                  </w:pPr>
                  <w:r w:rsidRPr="005301B1">
                    <w:rPr>
                      <w:rFonts w:ascii="宋体" w:eastAsia="宋体" w:hAnsi="宋体" w:cs="宋体" w:hint="eastAsia"/>
                      <w:color w:val="1A1A1A"/>
                      <w:kern w:val="0"/>
                      <w:sz w:val="24"/>
                      <w:szCs w:val="24"/>
                    </w:rPr>
                    <w:t>8000</w:t>
                  </w:r>
                </w:p>
              </w:tc>
              <w:tc>
                <w:tcPr>
                  <w:tcW w:w="1080" w:type="dxa"/>
                  <w:tcBorders>
                    <w:top w:val="nil"/>
                    <w:left w:val="nil"/>
                    <w:bottom w:val="single" w:sz="4" w:space="0" w:color="auto"/>
                    <w:right w:val="single" w:sz="4" w:space="0" w:color="auto"/>
                  </w:tcBorders>
                  <w:noWrap/>
                  <w:vAlign w:val="center"/>
                  <w:hideMark/>
                </w:tcPr>
                <w:p w:rsidR="005301B1" w:rsidRPr="005301B1" w:rsidRDefault="005301B1" w:rsidP="005301B1">
                  <w:pPr>
                    <w:widowControl/>
                    <w:spacing w:before="100" w:beforeAutospacing="1" w:after="100" w:afterAutospacing="1"/>
                    <w:jc w:val="center"/>
                    <w:rPr>
                      <w:rFonts w:ascii="宋体" w:eastAsia="宋体" w:hAnsi="宋体" w:cs="宋体"/>
                      <w:color w:val="1A1A1A"/>
                      <w:kern w:val="0"/>
                      <w:sz w:val="24"/>
                      <w:szCs w:val="24"/>
                    </w:rPr>
                  </w:pPr>
                  <w:r w:rsidRPr="005301B1">
                    <w:rPr>
                      <w:rFonts w:ascii="宋体" w:eastAsia="宋体" w:hAnsi="宋体" w:cs="宋体" w:hint="eastAsia"/>
                      <w:color w:val="1A1A1A"/>
                      <w:kern w:val="0"/>
                      <w:sz w:val="24"/>
                      <w:szCs w:val="24"/>
                    </w:rPr>
                    <w:t>1080</w:t>
                  </w:r>
                </w:p>
              </w:tc>
              <w:tc>
                <w:tcPr>
                  <w:tcW w:w="900" w:type="dxa"/>
                  <w:tcBorders>
                    <w:top w:val="nil"/>
                    <w:left w:val="nil"/>
                    <w:bottom w:val="single" w:sz="4" w:space="0" w:color="auto"/>
                    <w:right w:val="single" w:sz="4" w:space="0" w:color="auto"/>
                  </w:tcBorders>
                  <w:noWrap/>
                  <w:vAlign w:val="center"/>
                  <w:hideMark/>
                </w:tcPr>
                <w:p w:rsidR="005301B1" w:rsidRPr="005301B1" w:rsidRDefault="005301B1" w:rsidP="005301B1">
                  <w:pPr>
                    <w:widowControl/>
                    <w:spacing w:before="100" w:beforeAutospacing="1" w:after="100" w:afterAutospacing="1"/>
                    <w:jc w:val="center"/>
                    <w:rPr>
                      <w:rFonts w:ascii="宋体" w:eastAsia="宋体" w:hAnsi="宋体" w:cs="宋体"/>
                      <w:color w:val="1A1A1A"/>
                      <w:kern w:val="0"/>
                      <w:sz w:val="24"/>
                      <w:szCs w:val="24"/>
                    </w:rPr>
                  </w:pPr>
                  <w:r w:rsidRPr="005301B1">
                    <w:rPr>
                      <w:rFonts w:ascii="宋体" w:eastAsia="宋体" w:hAnsi="宋体" w:cs="宋体" w:hint="eastAsia"/>
                      <w:color w:val="1A1A1A"/>
                      <w:kern w:val="0"/>
                      <w:sz w:val="24"/>
                      <w:szCs w:val="24"/>
                    </w:rPr>
                    <w:t>5年</w:t>
                  </w:r>
                </w:p>
              </w:tc>
            </w:tr>
            <w:tr w:rsidR="005301B1" w:rsidRPr="005301B1" w:rsidTr="005301B1">
              <w:trPr>
                <w:trHeight w:val="375"/>
              </w:trPr>
              <w:tc>
                <w:tcPr>
                  <w:tcW w:w="658" w:type="dxa"/>
                  <w:tcBorders>
                    <w:top w:val="nil"/>
                    <w:left w:val="single" w:sz="4" w:space="0" w:color="auto"/>
                    <w:bottom w:val="single" w:sz="4" w:space="0" w:color="auto"/>
                    <w:right w:val="single" w:sz="4" w:space="0" w:color="auto"/>
                  </w:tcBorders>
                  <w:noWrap/>
                  <w:vAlign w:val="center"/>
                  <w:hideMark/>
                </w:tcPr>
                <w:p w:rsidR="005301B1" w:rsidRPr="005301B1" w:rsidRDefault="005301B1" w:rsidP="005301B1">
                  <w:pPr>
                    <w:widowControl/>
                    <w:spacing w:before="100" w:beforeAutospacing="1" w:after="100" w:afterAutospacing="1"/>
                    <w:jc w:val="center"/>
                    <w:rPr>
                      <w:rFonts w:ascii="宋体" w:eastAsia="宋体" w:hAnsi="宋体" w:cs="宋体"/>
                      <w:color w:val="1A1A1A"/>
                      <w:kern w:val="0"/>
                      <w:sz w:val="24"/>
                      <w:szCs w:val="24"/>
                    </w:rPr>
                  </w:pPr>
                  <w:r w:rsidRPr="005301B1">
                    <w:rPr>
                      <w:rFonts w:ascii="宋体" w:eastAsia="宋体" w:hAnsi="宋体" w:cs="宋体" w:hint="eastAsia"/>
                      <w:color w:val="1A1A1A"/>
                      <w:kern w:val="0"/>
                      <w:sz w:val="24"/>
                      <w:szCs w:val="24"/>
                    </w:rPr>
                    <w:t>3</w:t>
                  </w:r>
                </w:p>
              </w:tc>
              <w:tc>
                <w:tcPr>
                  <w:tcW w:w="1639" w:type="dxa"/>
                  <w:tcBorders>
                    <w:top w:val="nil"/>
                    <w:left w:val="nil"/>
                    <w:bottom w:val="single" w:sz="4" w:space="0" w:color="auto"/>
                    <w:right w:val="single" w:sz="4" w:space="0" w:color="auto"/>
                  </w:tcBorders>
                  <w:noWrap/>
                  <w:vAlign w:val="center"/>
                  <w:hideMark/>
                </w:tcPr>
                <w:p w:rsidR="005301B1" w:rsidRPr="005301B1" w:rsidRDefault="005301B1" w:rsidP="005301B1">
                  <w:pPr>
                    <w:widowControl/>
                    <w:spacing w:before="100" w:beforeAutospacing="1" w:after="100" w:afterAutospacing="1"/>
                    <w:jc w:val="center"/>
                    <w:rPr>
                      <w:rFonts w:ascii="宋体" w:eastAsia="宋体" w:hAnsi="宋体" w:cs="宋体"/>
                      <w:color w:val="1A1A1A"/>
                      <w:kern w:val="0"/>
                      <w:sz w:val="24"/>
                      <w:szCs w:val="24"/>
                    </w:rPr>
                  </w:pPr>
                  <w:r w:rsidRPr="005301B1">
                    <w:rPr>
                      <w:rFonts w:ascii="宋体" w:eastAsia="宋体" w:hAnsi="宋体" w:cs="宋体" w:hint="eastAsia"/>
                      <w:color w:val="1A1A1A"/>
                      <w:kern w:val="0"/>
                      <w:sz w:val="28"/>
                      <w:szCs w:val="28"/>
                    </w:rPr>
                    <w:t>冷库</w:t>
                  </w:r>
                </w:p>
              </w:tc>
              <w:tc>
                <w:tcPr>
                  <w:tcW w:w="1080" w:type="dxa"/>
                  <w:tcBorders>
                    <w:top w:val="nil"/>
                    <w:left w:val="nil"/>
                    <w:bottom w:val="single" w:sz="4" w:space="0" w:color="auto"/>
                    <w:right w:val="single" w:sz="4" w:space="0" w:color="auto"/>
                  </w:tcBorders>
                  <w:noWrap/>
                  <w:vAlign w:val="center"/>
                  <w:hideMark/>
                </w:tcPr>
                <w:p w:rsidR="005301B1" w:rsidRPr="005301B1" w:rsidRDefault="005301B1" w:rsidP="005301B1">
                  <w:pPr>
                    <w:widowControl/>
                    <w:spacing w:before="100" w:beforeAutospacing="1" w:after="100" w:afterAutospacing="1"/>
                    <w:jc w:val="center"/>
                    <w:rPr>
                      <w:rFonts w:ascii="宋体" w:eastAsia="宋体" w:hAnsi="宋体" w:cs="宋体"/>
                      <w:color w:val="1A1A1A"/>
                      <w:kern w:val="0"/>
                      <w:sz w:val="24"/>
                      <w:szCs w:val="24"/>
                    </w:rPr>
                  </w:pPr>
                  <w:r w:rsidRPr="005301B1">
                    <w:rPr>
                      <w:rFonts w:ascii="宋体" w:eastAsia="宋体" w:hAnsi="宋体" w:cs="宋体"/>
                      <w:color w:val="000000"/>
                      <w:kern w:val="0"/>
                      <w:sz w:val="28"/>
                      <w:szCs w:val="28"/>
                    </w:rPr>
                    <w:t>6900</w:t>
                  </w:r>
                </w:p>
              </w:tc>
              <w:tc>
                <w:tcPr>
                  <w:tcW w:w="1260" w:type="dxa"/>
                  <w:tcBorders>
                    <w:top w:val="nil"/>
                    <w:left w:val="nil"/>
                    <w:bottom w:val="single" w:sz="4" w:space="0" w:color="auto"/>
                    <w:right w:val="single" w:sz="4" w:space="0" w:color="auto"/>
                  </w:tcBorders>
                  <w:noWrap/>
                  <w:vAlign w:val="center"/>
                  <w:hideMark/>
                </w:tcPr>
                <w:p w:rsidR="005301B1" w:rsidRPr="005301B1" w:rsidRDefault="005301B1" w:rsidP="005301B1">
                  <w:pPr>
                    <w:widowControl/>
                    <w:spacing w:before="100" w:beforeAutospacing="1" w:after="100" w:afterAutospacing="1"/>
                    <w:jc w:val="center"/>
                    <w:rPr>
                      <w:rFonts w:ascii="宋体" w:eastAsia="宋体" w:hAnsi="宋体" w:cs="宋体"/>
                      <w:color w:val="1A1A1A"/>
                      <w:kern w:val="0"/>
                      <w:sz w:val="24"/>
                      <w:szCs w:val="24"/>
                    </w:rPr>
                  </w:pPr>
                  <w:r w:rsidRPr="005301B1">
                    <w:rPr>
                      <w:rFonts w:ascii="宋体" w:eastAsia="宋体" w:hAnsi="宋体" w:cs="宋体" w:hint="eastAsia"/>
                      <w:color w:val="1A1A1A"/>
                      <w:kern w:val="0"/>
                      <w:sz w:val="24"/>
                      <w:szCs w:val="24"/>
                    </w:rPr>
                    <w:t>4140</w:t>
                  </w:r>
                </w:p>
              </w:tc>
              <w:tc>
                <w:tcPr>
                  <w:tcW w:w="1051" w:type="dxa"/>
                  <w:tcBorders>
                    <w:top w:val="nil"/>
                    <w:left w:val="nil"/>
                    <w:bottom w:val="single" w:sz="4" w:space="0" w:color="auto"/>
                    <w:right w:val="single" w:sz="4" w:space="0" w:color="auto"/>
                  </w:tcBorders>
                  <w:noWrap/>
                  <w:vAlign w:val="center"/>
                  <w:hideMark/>
                </w:tcPr>
                <w:p w:rsidR="005301B1" w:rsidRPr="005301B1" w:rsidRDefault="005301B1" w:rsidP="005301B1">
                  <w:pPr>
                    <w:widowControl/>
                    <w:spacing w:before="100" w:beforeAutospacing="1" w:after="100" w:afterAutospacing="1"/>
                    <w:jc w:val="center"/>
                    <w:rPr>
                      <w:rFonts w:ascii="宋体" w:eastAsia="宋体" w:hAnsi="宋体" w:cs="宋体"/>
                      <w:color w:val="1A1A1A"/>
                      <w:kern w:val="0"/>
                      <w:sz w:val="24"/>
                      <w:szCs w:val="24"/>
                    </w:rPr>
                  </w:pPr>
                  <w:r w:rsidRPr="005301B1">
                    <w:rPr>
                      <w:rFonts w:ascii="宋体" w:eastAsia="宋体" w:hAnsi="宋体" w:cs="宋体" w:hint="eastAsia"/>
                      <w:color w:val="1A1A1A"/>
                      <w:kern w:val="0"/>
                      <w:sz w:val="24"/>
                      <w:szCs w:val="24"/>
                    </w:rPr>
                    <w:t>2.4</w:t>
                  </w:r>
                </w:p>
              </w:tc>
              <w:tc>
                <w:tcPr>
                  <w:tcW w:w="1260" w:type="dxa"/>
                  <w:tcBorders>
                    <w:top w:val="nil"/>
                    <w:left w:val="nil"/>
                    <w:bottom w:val="single" w:sz="4" w:space="0" w:color="auto"/>
                    <w:right w:val="single" w:sz="4" w:space="0" w:color="auto"/>
                  </w:tcBorders>
                  <w:noWrap/>
                  <w:vAlign w:val="center"/>
                  <w:hideMark/>
                </w:tcPr>
                <w:p w:rsidR="005301B1" w:rsidRPr="005301B1" w:rsidRDefault="005301B1" w:rsidP="005301B1">
                  <w:pPr>
                    <w:widowControl/>
                    <w:spacing w:before="100" w:beforeAutospacing="1" w:after="100" w:afterAutospacing="1"/>
                    <w:jc w:val="center"/>
                    <w:rPr>
                      <w:rFonts w:ascii="宋体" w:eastAsia="宋体" w:hAnsi="宋体" w:cs="宋体"/>
                      <w:color w:val="1A1A1A"/>
                      <w:kern w:val="0"/>
                      <w:sz w:val="24"/>
                      <w:szCs w:val="24"/>
                    </w:rPr>
                  </w:pPr>
                  <w:r w:rsidRPr="005301B1">
                    <w:rPr>
                      <w:rFonts w:ascii="宋体" w:eastAsia="宋体" w:hAnsi="宋体" w:cs="宋体" w:hint="eastAsia"/>
                      <w:color w:val="1A1A1A"/>
                      <w:kern w:val="0"/>
                      <w:sz w:val="24"/>
                      <w:szCs w:val="24"/>
                    </w:rPr>
                    <w:t>9000</w:t>
                  </w:r>
                </w:p>
              </w:tc>
              <w:tc>
                <w:tcPr>
                  <w:tcW w:w="1080" w:type="dxa"/>
                  <w:tcBorders>
                    <w:top w:val="nil"/>
                    <w:left w:val="nil"/>
                    <w:bottom w:val="single" w:sz="4" w:space="0" w:color="auto"/>
                    <w:right w:val="single" w:sz="4" w:space="0" w:color="auto"/>
                  </w:tcBorders>
                  <w:noWrap/>
                  <w:vAlign w:val="center"/>
                  <w:hideMark/>
                </w:tcPr>
                <w:p w:rsidR="005301B1" w:rsidRPr="005301B1" w:rsidRDefault="005301B1" w:rsidP="005301B1">
                  <w:pPr>
                    <w:widowControl/>
                    <w:spacing w:before="100" w:beforeAutospacing="1" w:after="100" w:afterAutospacing="1"/>
                    <w:jc w:val="center"/>
                    <w:rPr>
                      <w:rFonts w:ascii="宋体" w:eastAsia="宋体" w:hAnsi="宋体" w:cs="宋体"/>
                      <w:color w:val="1A1A1A"/>
                      <w:kern w:val="0"/>
                      <w:sz w:val="24"/>
                      <w:szCs w:val="24"/>
                    </w:rPr>
                  </w:pPr>
                  <w:r w:rsidRPr="005301B1">
                    <w:rPr>
                      <w:rFonts w:ascii="宋体" w:eastAsia="宋体" w:hAnsi="宋体" w:cs="宋体" w:hint="eastAsia"/>
                      <w:color w:val="1A1A1A"/>
                      <w:kern w:val="0"/>
                      <w:sz w:val="24"/>
                      <w:szCs w:val="24"/>
                    </w:rPr>
                    <w:t>1800</w:t>
                  </w:r>
                </w:p>
              </w:tc>
              <w:tc>
                <w:tcPr>
                  <w:tcW w:w="900" w:type="dxa"/>
                  <w:tcBorders>
                    <w:top w:val="nil"/>
                    <w:left w:val="nil"/>
                    <w:bottom w:val="single" w:sz="4" w:space="0" w:color="auto"/>
                    <w:right w:val="single" w:sz="4" w:space="0" w:color="auto"/>
                  </w:tcBorders>
                  <w:noWrap/>
                  <w:vAlign w:val="center"/>
                  <w:hideMark/>
                </w:tcPr>
                <w:p w:rsidR="005301B1" w:rsidRPr="005301B1" w:rsidRDefault="005301B1" w:rsidP="005301B1">
                  <w:pPr>
                    <w:widowControl/>
                    <w:spacing w:before="100" w:beforeAutospacing="1" w:after="100" w:afterAutospacing="1"/>
                    <w:jc w:val="center"/>
                    <w:rPr>
                      <w:rFonts w:ascii="宋体" w:eastAsia="宋体" w:hAnsi="宋体" w:cs="宋体"/>
                      <w:color w:val="1A1A1A"/>
                      <w:kern w:val="0"/>
                      <w:sz w:val="24"/>
                      <w:szCs w:val="24"/>
                    </w:rPr>
                  </w:pPr>
                  <w:r w:rsidRPr="005301B1">
                    <w:rPr>
                      <w:rFonts w:ascii="宋体" w:eastAsia="宋体" w:hAnsi="宋体" w:cs="宋体" w:hint="eastAsia"/>
                      <w:color w:val="1A1A1A"/>
                      <w:kern w:val="0"/>
                      <w:sz w:val="24"/>
                      <w:szCs w:val="24"/>
                    </w:rPr>
                    <w:t>4年</w:t>
                  </w:r>
                </w:p>
              </w:tc>
            </w:tr>
            <w:tr w:rsidR="005301B1" w:rsidRPr="005301B1" w:rsidTr="005301B1">
              <w:trPr>
                <w:trHeight w:val="375"/>
              </w:trPr>
              <w:tc>
                <w:tcPr>
                  <w:tcW w:w="658" w:type="dxa"/>
                  <w:tcBorders>
                    <w:top w:val="nil"/>
                    <w:left w:val="single" w:sz="4" w:space="0" w:color="auto"/>
                    <w:bottom w:val="single" w:sz="4" w:space="0" w:color="auto"/>
                    <w:right w:val="single" w:sz="4" w:space="0" w:color="auto"/>
                  </w:tcBorders>
                  <w:noWrap/>
                  <w:vAlign w:val="center"/>
                  <w:hideMark/>
                </w:tcPr>
                <w:p w:rsidR="005301B1" w:rsidRPr="005301B1" w:rsidRDefault="005301B1" w:rsidP="005301B1">
                  <w:pPr>
                    <w:widowControl/>
                    <w:spacing w:before="100" w:beforeAutospacing="1" w:after="100" w:afterAutospacing="1"/>
                    <w:jc w:val="center"/>
                    <w:rPr>
                      <w:rFonts w:ascii="宋体" w:eastAsia="宋体" w:hAnsi="宋体" w:cs="宋体"/>
                      <w:color w:val="1A1A1A"/>
                      <w:kern w:val="0"/>
                      <w:sz w:val="24"/>
                      <w:szCs w:val="24"/>
                    </w:rPr>
                  </w:pPr>
                  <w:r w:rsidRPr="005301B1">
                    <w:rPr>
                      <w:rFonts w:ascii="宋体" w:eastAsia="宋体" w:hAnsi="宋体" w:cs="宋体" w:hint="eastAsia"/>
                      <w:color w:val="1A1A1A"/>
                      <w:kern w:val="0"/>
                      <w:sz w:val="24"/>
                      <w:szCs w:val="24"/>
                    </w:rPr>
                    <w:t>4</w:t>
                  </w:r>
                </w:p>
              </w:tc>
              <w:tc>
                <w:tcPr>
                  <w:tcW w:w="1639" w:type="dxa"/>
                  <w:tcBorders>
                    <w:top w:val="nil"/>
                    <w:left w:val="nil"/>
                    <w:bottom w:val="single" w:sz="4" w:space="0" w:color="auto"/>
                    <w:right w:val="single" w:sz="4" w:space="0" w:color="auto"/>
                  </w:tcBorders>
                  <w:noWrap/>
                  <w:vAlign w:val="center"/>
                  <w:hideMark/>
                </w:tcPr>
                <w:p w:rsidR="005301B1" w:rsidRPr="005301B1" w:rsidRDefault="005301B1" w:rsidP="005301B1">
                  <w:pPr>
                    <w:widowControl/>
                    <w:spacing w:before="100" w:beforeAutospacing="1" w:after="100" w:afterAutospacing="1"/>
                    <w:jc w:val="center"/>
                    <w:rPr>
                      <w:rFonts w:ascii="宋体" w:eastAsia="宋体" w:hAnsi="宋体" w:cs="宋体"/>
                      <w:color w:val="1A1A1A"/>
                      <w:kern w:val="0"/>
                      <w:sz w:val="24"/>
                      <w:szCs w:val="24"/>
                    </w:rPr>
                  </w:pPr>
                  <w:r w:rsidRPr="005301B1">
                    <w:rPr>
                      <w:rFonts w:ascii="宋体" w:eastAsia="宋体" w:hAnsi="宋体" w:cs="宋体" w:hint="eastAsia"/>
                      <w:color w:val="1A1A1A"/>
                      <w:kern w:val="0"/>
                      <w:sz w:val="28"/>
                      <w:szCs w:val="28"/>
                    </w:rPr>
                    <w:t>淀粉深加工</w:t>
                  </w:r>
                </w:p>
              </w:tc>
              <w:tc>
                <w:tcPr>
                  <w:tcW w:w="1080" w:type="dxa"/>
                  <w:tcBorders>
                    <w:top w:val="nil"/>
                    <w:left w:val="nil"/>
                    <w:bottom w:val="single" w:sz="4" w:space="0" w:color="auto"/>
                    <w:right w:val="single" w:sz="4" w:space="0" w:color="auto"/>
                  </w:tcBorders>
                  <w:noWrap/>
                  <w:vAlign w:val="center"/>
                  <w:hideMark/>
                </w:tcPr>
                <w:p w:rsidR="005301B1" w:rsidRPr="005301B1" w:rsidRDefault="005301B1" w:rsidP="005301B1">
                  <w:pPr>
                    <w:widowControl/>
                    <w:spacing w:before="100" w:beforeAutospacing="1" w:after="100" w:afterAutospacing="1"/>
                    <w:jc w:val="center"/>
                    <w:rPr>
                      <w:rFonts w:ascii="宋体" w:eastAsia="宋体" w:hAnsi="宋体" w:cs="宋体"/>
                      <w:color w:val="1A1A1A"/>
                      <w:kern w:val="0"/>
                      <w:sz w:val="24"/>
                      <w:szCs w:val="24"/>
                    </w:rPr>
                  </w:pPr>
                  <w:r w:rsidRPr="005301B1">
                    <w:rPr>
                      <w:rFonts w:ascii="宋体" w:eastAsia="宋体" w:hAnsi="宋体" w:cs="宋体"/>
                      <w:color w:val="1A1A1A"/>
                      <w:kern w:val="0"/>
                      <w:sz w:val="28"/>
                      <w:szCs w:val="28"/>
                    </w:rPr>
                    <w:t>650</w:t>
                  </w:r>
                </w:p>
              </w:tc>
              <w:tc>
                <w:tcPr>
                  <w:tcW w:w="1260" w:type="dxa"/>
                  <w:tcBorders>
                    <w:top w:val="nil"/>
                    <w:left w:val="nil"/>
                    <w:bottom w:val="single" w:sz="4" w:space="0" w:color="auto"/>
                    <w:right w:val="single" w:sz="4" w:space="0" w:color="auto"/>
                  </w:tcBorders>
                  <w:noWrap/>
                  <w:vAlign w:val="center"/>
                  <w:hideMark/>
                </w:tcPr>
                <w:p w:rsidR="005301B1" w:rsidRPr="005301B1" w:rsidRDefault="005301B1" w:rsidP="005301B1">
                  <w:pPr>
                    <w:widowControl/>
                    <w:spacing w:before="100" w:beforeAutospacing="1" w:after="100" w:afterAutospacing="1"/>
                    <w:jc w:val="center"/>
                    <w:rPr>
                      <w:rFonts w:ascii="宋体" w:eastAsia="宋体" w:hAnsi="宋体" w:cs="宋体"/>
                      <w:color w:val="1A1A1A"/>
                      <w:kern w:val="0"/>
                      <w:sz w:val="24"/>
                      <w:szCs w:val="24"/>
                    </w:rPr>
                  </w:pPr>
                  <w:r w:rsidRPr="005301B1">
                    <w:rPr>
                      <w:rFonts w:ascii="宋体" w:eastAsia="宋体" w:hAnsi="宋体" w:cs="宋体" w:hint="eastAsia"/>
                      <w:color w:val="1A1A1A"/>
                      <w:kern w:val="0"/>
                      <w:sz w:val="24"/>
                      <w:szCs w:val="24"/>
                    </w:rPr>
                    <w:t>390</w:t>
                  </w:r>
                </w:p>
              </w:tc>
              <w:tc>
                <w:tcPr>
                  <w:tcW w:w="1051" w:type="dxa"/>
                  <w:tcBorders>
                    <w:top w:val="nil"/>
                    <w:left w:val="nil"/>
                    <w:bottom w:val="single" w:sz="4" w:space="0" w:color="auto"/>
                    <w:right w:val="single" w:sz="4" w:space="0" w:color="auto"/>
                  </w:tcBorders>
                  <w:noWrap/>
                  <w:vAlign w:val="center"/>
                  <w:hideMark/>
                </w:tcPr>
                <w:p w:rsidR="005301B1" w:rsidRPr="005301B1" w:rsidRDefault="005301B1" w:rsidP="005301B1">
                  <w:pPr>
                    <w:widowControl/>
                    <w:spacing w:before="100" w:beforeAutospacing="1" w:after="100" w:afterAutospacing="1"/>
                    <w:jc w:val="center"/>
                    <w:rPr>
                      <w:rFonts w:ascii="宋体" w:eastAsia="宋体" w:hAnsi="宋体" w:cs="宋体"/>
                      <w:color w:val="1A1A1A"/>
                      <w:kern w:val="0"/>
                      <w:sz w:val="24"/>
                      <w:szCs w:val="24"/>
                    </w:rPr>
                  </w:pPr>
                  <w:r w:rsidRPr="005301B1">
                    <w:rPr>
                      <w:rFonts w:ascii="宋体" w:eastAsia="宋体" w:hAnsi="宋体" w:cs="宋体" w:hint="eastAsia"/>
                      <w:color w:val="1A1A1A"/>
                      <w:kern w:val="0"/>
                      <w:sz w:val="24"/>
                      <w:szCs w:val="24"/>
                    </w:rPr>
                    <w:t>3</w:t>
                  </w:r>
                </w:p>
              </w:tc>
              <w:tc>
                <w:tcPr>
                  <w:tcW w:w="1260" w:type="dxa"/>
                  <w:tcBorders>
                    <w:top w:val="nil"/>
                    <w:left w:val="nil"/>
                    <w:bottom w:val="single" w:sz="4" w:space="0" w:color="auto"/>
                    <w:right w:val="single" w:sz="4" w:space="0" w:color="auto"/>
                  </w:tcBorders>
                  <w:noWrap/>
                  <w:vAlign w:val="center"/>
                  <w:hideMark/>
                </w:tcPr>
                <w:p w:rsidR="005301B1" w:rsidRPr="005301B1" w:rsidRDefault="005301B1" w:rsidP="005301B1">
                  <w:pPr>
                    <w:widowControl/>
                    <w:spacing w:before="100" w:beforeAutospacing="1" w:after="100" w:afterAutospacing="1"/>
                    <w:jc w:val="center"/>
                    <w:rPr>
                      <w:rFonts w:ascii="宋体" w:eastAsia="宋体" w:hAnsi="宋体" w:cs="宋体"/>
                      <w:color w:val="1A1A1A"/>
                      <w:kern w:val="0"/>
                      <w:sz w:val="24"/>
                      <w:szCs w:val="24"/>
                    </w:rPr>
                  </w:pPr>
                  <w:r w:rsidRPr="005301B1">
                    <w:rPr>
                      <w:rFonts w:ascii="宋体" w:eastAsia="宋体" w:hAnsi="宋体" w:cs="宋体" w:hint="eastAsia"/>
                      <w:color w:val="1A1A1A"/>
                      <w:kern w:val="0"/>
                      <w:sz w:val="24"/>
                      <w:szCs w:val="24"/>
                    </w:rPr>
                    <w:t>2400</w:t>
                  </w:r>
                </w:p>
              </w:tc>
              <w:tc>
                <w:tcPr>
                  <w:tcW w:w="1080" w:type="dxa"/>
                  <w:tcBorders>
                    <w:top w:val="nil"/>
                    <w:left w:val="nil"/>
                    <w:bottom w:val="single" w:sz="4" w:space="0" w:color="auto"/>
                    <w:right w:val="single" w:sz="4" w:space="0" w:color="auto"/>
                  </w:tcBorders>
                  <w:noWrap/>
                  <w:vAlign w:val="center"/>
                  <w:hideMark/>
                </w:tcPr>
                <w:p w:rsidR="005301B1" w:rsidRPr="005301B1" w:rsidRDefault="005301B1" w:rsidP="005301B1">
                  <w:pPr>
                    <w:widowControl/>
                    <w:spacing w:before="100" w:beforeAutospacing="1" w:after="100" w:afterAutospacing="1"/>
                    <w:jc w:val="center"/>
                    <w:rPr>
                      <w:rFonts w:ascii="宋体" w:eastAsia="宋体" w:hAnsi="宋体" w:cs="宋体"/>
                      <w:color w:val="1A1A1A"/>
                      <w:kern w:val="0"/>
                      <w:sz w:val="24"/>
                      <w:szCs w:val="24"/>
                    </w:rPr>
                  </w:pPr>
                  <w:r w:rsidRPr="005301B1">
                    <w:rPr>
                      <w:rFonts w:ascii="宋体" w:eastAsia="宋体" w:hAnsi="宋体" w:cs="宋体" w:hint="eastAsia"/>
                      <w:color w:val="1A1A1A"/>
                      <w:kern w:val="0"/>
                      <w:sz w:val="24"/>
                      <w:szCs w:val="24"/>
                    </w:rPr>
                    <w:t>220</w:t>
                  </w:r>
                </w:p>
              </w:tc>
              <w:tc>
                <w:tcPr>
                  <w:tcW w:w="900" w:type="dxa"/>
                  <w:tcBorders>
                    <w:top w:val="nil"/>
                    <w:left w:val="nil"/>
                    <w:bottom w:val="single" w:sz="4" w:space="0" w:color="auto"/>
                    <w:right w:val="single" w:sz="4" w:space="0" w:color="auto"/>
                  </w:tcBorders>
                  <w:noWrap/>
                  <w:vAlign w:val="center"/>
                  <w:hideMark/>
                </w:tcPr>
                <w:p w:rsidR="005301B1" w:rsidRPr="005301B1" w:rsidRDefault="005301B1" w:rsidP="005301B1">
                  <w:pPr>
                    <w:widowControl/>
                    <w:spacing w:before="100" w:beforeAutospacing="1" w:after="100" w:afterAutospacing="1"/>
                    <w:jc w:val="center"/>
                    <w:rPr>
                      <w:rFonts w:ascii="宋体" w:eastAsia="宋体" w:hAnsi="宋体" w:cs="宋体"/>
                      <w:color w:val="1A1A1A"/>
                      <w:kern w:val="0"/>
                      <w:sz w:val="24"/>
                      <w:szCs w:val="24"/>
                    </w:rPr>
                  </w:pPr>
                  <w:r w:rsidRPr="005301B1">
                    <w:rPr>
                      <w:rFonts w:ascii="宋体" w:eastAsia="宋体" w:hAnsi="宋体" w:cs="宋体" w:hint="eastAsia"/>
                      <w:color w:val="1A1A1A"/>
                      <w:kern w:val="0"/>
                      <w:sz w:val="24"/>
                      <w:szCs w:val="24"/>
                    </w:rPr>
                    <w:t>3年</w:t>
                  </w:r>
                </w:p>
              </w:tc>
            </w:tr>
            <w:tr w:rsidR="005301B1" w:rsidRPr="005301B1" w:rsidTr="005301B1">
              <w:trPr>
                <w:trHeight w:val="375"/>
              </w:trPr>
              <w:tc>
                <w:tcPr>
                  <w:tcW w:w="658" w:type="dxa"/>
                  <w:tcBorders>
                    <w:top w:val="nil"/>
                    <w:left w:val="single" w:sz="4" w:space="0" w:color="auto"/>
                    <w:bottom w:val="single" w:sz="4" w:space="0" w:color="auto"/>
                    <w:right w:val="single" w:sz="4" w:space="0" w:color="auto"/>
                  </w:tcBorders>
                  <w:noWrap/>
                  <w:vAlign w:val="center"/>
                  <w:hideMark/>
                </w:tcPr>
                <w:p w:rsidR="005301B1" w:rsidRPr="005301B1" w:rsidRDefault="005301B1" w:rsidP="005301B1">
                  <w:pPr>
                    <w:widowControl/>
                    <w:spacing w:before="100" w:beforeAutospacing="1" w:after="100" w:afterAutospacing="1"/>
                    <w:jc w:val="center"/>
                    <w:rPr>
                      <w:rFonts w:ascii="宋体" w:eastAsia="宋体" w:hAnsi="宋体" w:cs="宋体"/>
                      <w:color w:val="1A1A1A"/>
                      <w:kern w:val="0"/>
                      <w:sz w:val="24"/>
                      <w:szCs w:val="24"/>
                    </w:rPr>
                  </w:pPr>
                  <w:r w:rsidRPr="005301B1">
                    <w:rPr>
                      <w:rFonts w:ascii="宋体" w:eastAsia="宋体" w:hAnsi="宋体" w:cs="宋体" w:hint="eastAsia"/>
                      <w:color w:val="1A1A1A"/>
                      <w:kern w:val="0"/>
                      <w:sz w:val="24"/>
                      <w:szCs w:val="24"/>
                    </w:rPr>
                    <w:t>5</w:t>
                  </w:r>
                </w:p>
              </w:tc>
              <w:tc>
                <w:tcPr>
                  <w:tcW w:w="1639" w:type="dxa"/>
                  <w:tcBorders>
                    <w:top w:val="nil"/>
                    <w:left w:val="nil"/>
                    <w:bottom w:val="single" w:sz="4" w:space="0" w:color="auto"/>
                    <w:right w:val="single" w:sz="4" w:space="0" w:color="auto"/>
                  </w:tcBorders>
                  <w:noWrap/>
                  <w:vAlign w:val="center"/>
                  <w:hideMark/>
                </w:tcPr>
                <w:p w:rsidR="005301B1" w:rsidRPr="005301B1" w:rsidRDefault="005301B1" w:rsidP="005301B1">
                  <w:pPr>
                    <w:widowControl/>
                    <w:spacing w:before="100" w:beforeAutospacing="1" w:after="100" w:afterAutospacing="1"/>
                    <w:jc w:val="center"/>
                    <w:rPr>
                      <w:rFonts w:ascii="宋体" w:eastAsia="宋体" w:hAnsi="宋体" w:cs="宋体"/>
                      <w:color w:val="1A1A1A"/>
                      <w:kern w:val="0"/>
                      <w:sz w:val="24"/>
                      <w:szCs w:val="24"/>
                    </w:rPr>
                  </w:pPr>
                  <w:r w:rsidRPr="005301B1">
                    <w:rPr>
                      <w:rFonts w:ascii="宋体" w:eastAsia="宋体" w:hAnsi="宋体" w:cs="宋体" w:hint="eastAsia"/>
                      <w:color w:val="000000"/>
                      <w:kern w:val="0"/>
                      <w:sz w:val="28"/>
                      <w:szCs w:val="28"/>
                    </w:rPr>
                    <w:t>果蔬脆片</w:t>
                  </w:r>
                </w:p>
              </w:tc>
              <w:tc>
                <w:tcPr>
                  <w:tcW w:w="1080" w:type="dxa"/>
                  <w:tcBorders>
                    <w:top w:val="nil"/>
                    <w:left w:val="nil"/>
                    <w:bottom w:val="single" w:sz="4" w:space="0" w:color="auto"/>
                    <w:right w:val="single" w:sz="4" w:space="0" w:color="auto"/>
                  </w:tcBorders>
                  <w:noWrap/>
                  <w:vAlign w:val="center"/>
                  <w:hideMark/>
                </w:tcPr>
                <w:p w:rsidR="005301B1" w:rsidRPr="005301B1" w:rsidRDefault="005301B1" w:rsidP="005301B1">
                  <w:pPr>
                    <w:widowControl/>
                    <w:spacing w:before="100" w:beforeAutospacing="1" w:after="100" w:afterAutospacing="1"/>
                    <w:jc w:val="center"/>
                    <w:rPr>
                      <w:rFonts w:ascii="宋体" w:eastAsia="宋体" w:hAnsi="宋体" w:cs="宋体"/>
                      <w:color w:val="1A1A1A"/>
                      <w:kern w:val="0"/>
                      <w:sz w:val="24"/>
                      <w:szCs w:val="24"/>
                    </w:rPr>
                  </w:pPr>
                  <w:r w:rsidRPr="005301B1">
                    <w:rPr>
                      <w:rFonts w:ascii="宋体" w:eastAsia="宋体" w:hAnsi="宋体" w:cs="宋体"/>
                      <w:color w:val="000000"/>
                      <w:kern w:val="0"/>
                      <w:sz w:val="28"/>
                      <w:szCs w:val="28"/>
                    </w:rPr>
                    <w:t>4500</w:t>
                  </w:r>
                </w:p>
              </w:tc>
              <w:tc>
                <w:tcPr>
                  <w:tcW w:w="1260" w:type="dxa"/>
                  <w:tcBorders>
                    <w:top w:val="nil"/>
                    <w:left w:val="nil"/>
                    <w:bottom w:val="single" w:sz="4" w:space="0" w:color="auto"/>
                    <w:right w:val="single" w:sz="4" w:space="0" w:color="auto"/>
                  </w:tcBorders>
                  <w:noWrap/>
                  <w:vAlign w:val="center"/>
                  <w:hideMark/>
                </w:tcPr>
                <w:p w:rsidR="005301B1" w:rsidRPr="005301B1" w:rsidRDefault="005301B1" w:rsidP="005301B1">
                  <w:pPr>
                    <w:widowControl/>
                    <w:spacing w:before="100" w:beforeAutospacing="1" w:after="100" w:afterAutospacing="1"/>
                    <w:jc w:val="center"/>
                    <w:rPr>
                      <w:rFonts w:ascii="宋体" w:eastAsia="宋体" w:hAnsi="宋体" w:cs="宋体"/>
                      <w:color w:val="1A1A1A"/>
                      <w:kern w:val="0"/>
                      <w:sz w:val="24"/>
                      <w:szCs w:val="24"/>
                    </w:rPr>
                  </w:pPr>
                  <w:r w:rsidRPr="005301B1">
                    <w:rPr>
                      <w:rFonts w:ascii="宋体" w:eastAsia="宋体" w:hAnsi="宋体" w:cs="宋体" w:hint="eastAsia"/>
                      <w:color w:val="1A1A1A"/>
                      <w:kern w:val="0"/>
                      <w:sz w:val="24"/>
                      <w:szCs w:val="24"/>
                    </w:rPr>
                    <w:t>2700</w:t>
                  </w:r>
                </w:p>
              </w:tc>
              <w:tc>
                <w:tcPr>
                  <w:tcW w:w="1051" w:type="dxa"/>
                  <w:tcBorders>
                    <w:top w:val="nil"/>
                    <w:left w:val="nil"/>
                    <w:bottom w:val="single" w:sz="4" w:space="0" w:color="auto"/>
                    <w:right w:val="single" w:sz="4" w:space="0" w:color="auto"/>
                  </w:tcBorders>
                  <w:noWrap/>
                  <w:vAlign w:val="center"/>
                  <w:hideMark/>
                </w:tcPr>
                <w:p w:rsidR="005301B1" w:rsidRPr="005301B1" w:rsidRDefault="005301B1" w:rsidP="005301B1">
                  <w:pPr>
                    <w:widowControl/>
                    <w:spacing w:before="100" w:beforeAutospacing="1" w:after="100" w:afterAutospacing="1"/>
                    <w:jc w:val="center"/>
                    <w:rPr>
                      <w:rFonts w:ascii="宋体" w:eastAsia="宋体" w:hAnsi="宋体" w:cs="宋体"/>
                      <w:color w:val="1A1A1A"/>
                      <w:kern w:val="0"/>
                      <w:sz w:val="24"/>
                      <w:szCs w:val="24"/>
                    </w:rPr>
                  </w:pPr>
                  <w:r w:rsidRPr="005301B1">
                    <w:rPr>
                      <w:rFonts w:ascii="宋体" w:eastAsia="宋体" w:hAnsi="宋体" w:cs="宋体" w:hint="eastAsia"/>
                      <w:color w:val="1A1A1A"/>
                      <w:kern w:val="0"/>
                      <w:sz w:val="24"/>
                      <w:szCs w:val="24"/>
                    </w:rPr>
                    <w:t>0.6</w:t>
                  </w:r>
                </w:p>
              </w:tc>
              <w:tc>
                <w:tcPr>
                  <w:tcW w:w="1260" w:type="dxa"/>
                  <w:tcBorders>
                    <w:top w:val="nil"/>
                    <w:left w:val="nil"/>
                    <w:bottom w:val="single" w:sz="4" w:space="0" w:color="auto"/>
                    <w:right w:val="single" w:sz="4" w:space="0" w:color="auto"/>
                  </w:tcBorders>
                  <w:noWrap/>
                  <w:vAlign w:val="center"/>
                  <w:hideMark/>
                </w:tcPr>
                <w:p w:rsidR="005301B1" w:rsidRPr="005301B1" w:rsidRDefault="005301B1" w:rsidP="005301B1">
                  <w:pPr>
                    <w:widowControl/>
                    <w:spacing w:before="100" w:beforeAutospacing="1" w:after="100" w:afterAutospacing="1"/>
                    <w:jc w:val="center"/>
                    <w:rPr>
                      <w:rFonts w:ascii="宋体" w:eastAsia="宋体" w:hAnsi="宋体" w:cs="宋体"/>
                      <w:color w:val="1A1A1A"/>
                      <w:kern w:val="0"/>
                      <w:sz w:val="24"/>
                      <w:szCs w:val="24"/>
                    </w:rPr>
                  </w:pPr>
                  <w:r w:rsidRPr="005301B1">
                    <w:rPr>
                      <w:rFonts w:ascii="宋体" w:eastAsia="宋体" w:hAnsi="宋体" w:cs="宋体" w:hint="eastAsia"/>
                      <w:color w:val="1A1A1A"/>
                      <w:kern w:val="0"/>
                      <w:sz w:val="24"/>
                      <w:szCs w:val="24"/>
                    </w:rPr>
                    <w:t>6800</w:t>
                  </w:r>
                </w:p>
              </w:tc>
              <w:tc>
                <w:tcPr>
                  <w:tcW w:w="1080" w:type="dxa"/>
                  <w:tcBorders>
                    <w:top w:val="nil"/>
                    <w:left w:val="nil"/>
                    <w:bottom w:val="single" w:sz="4" w:space="0" w:color="auto"/>
                    <w:right w:val="single" w:sz="4" w:space="0" w:color="auto"/>
                  </w:tcBorders>
                  <w:noWrap/>
                  <w:vAlign w:val="center"/>
                  <w:hideMark/>
                </w:tcPr>
                <w:p w:rsidR="005301B1" w:rsidRPr="005301B1" w:rsidRDefault="005301B1" w:rsidP="005301B1">
                  <w:pPr>
                    <w:widowControl/>
                    <w:spacing w:before="100" w:beforeAutospacing="1" w:after="100" w:afterAutospacing="1"/>
                    <w:jc w:val="center"/>
                    <w:rPr>
                      <w:rFonts w:ascii="宋体" w:eastAsia="宋体" w:hAnsi="宋体" w:cs="宋体"/>
                      <w:color w:val="1A1A1A"/>
                      <w:kern w:val="0"/>
                      <w:sz w:val="24"/>
                      <w:szCs w:val="24"/>
                    </w:rPr>
                  </w:pPr>
                  <w:r w:rsidRPr="005301B1">
                    <w:rPr>
                      <w:rFonts w:ascii="宋体" w:eastAsia="宋体" w:hAnsi="宋体" w:cs="宋体" w:hint="eastAsia"/>
                      <w:color w:val="1A1A1A"/>
                      <w:kern w:val="0"/>
                      <w:sz w:val="24"/>
                      <w:szCs w:val="24"/>
                    </w:rPr>
                    <w:t>1200</w:t>
                  </w:r>
                </w:p>
              </w:tc>
              <w:tc>
                <w:tcPr>
                  <w:tcW w:w="900" w:type="dxa"/>
                  <w:tcBorders>
                    <w:top w:val="nil"/>
                    <w:left w:val="nil"/>
                    <w:bottom w:val="single" w:sz="4" w:space="0" w:color="auto"/>
                    <w:right w:val="single" w:sz="4" w:space="0" w:color="auto"/>
                  </w:tcBorders>
                  <w:noWrap/>
                  <w:vAlign w:val="center"/>
                  <w:hideMark/>
                </w:tcPr>
                <w:p w:rsidR="005301B1" w:rsidRPr="005301B1" w:rsidRDefault="005301B1" w:rsidP="005301B1">
                  <w:pPr>
                    <w:widowControl/>
                    <w:spacing w:before="100" w:beforeAutospacing="1" w:after="100" w:afterAutospacing="1"/>
                    <w:jc w:val="center"/>
                    <w:rPr>
                      <w:rFonts w:ascii="宋体" w:eastAsia="宋体" w:hAnsi="宋体" w:cs="宋体"/>
                      <w:color w:val="1A1A1A"/>
                      <w:kern w:val="0"/>
                      <w:sz w:val="24"/>
                      <w:szCs w:val="24"/>
                    </w:rPr>
                  </w:pPr>
                  <w:r w:rsidRPr="005301B1">
                    <w:rPr>
                      <w:rFonts w:ascii="宋体" w:eastAsia="宋体" w:hAnsi="宋体" w:cs="宋体" w:hint="eastAsia"/>
                      <w:color w:val="1A1A1A"/>
                      <w:kern w:val="0"/>
                      <w:sz w:val="24"/>
                      <w:szCs w:val="24"/>
                    </w:rPr>
                    <w:t>4年</w:t>
                  </w:r>
                </w:p>
              </w:tc>
            </w:tr>
            <w:tr w:rsidR="005301B1" w:rsidRPr="005301B1" w:rsidTr="005301B1">
              <w:trPr>
                <w:trHeight w:val="285"/>
              </w:trPr>
              <w:tc>
                <w:tcPr>
                  <w:tcW w:w="658" w:type="dxa"/>
                  <w:tcBorders>
                    <w:top w:val="nil"/>
                    <w:left w:val="single" w:sz="4" w:space="0" w:color="auto"/>
                    <w:bottom w:val="single" w:sz="4" w:space="0" w:color="auto"/>
                    <w:right w:val="single" w:sz="4" w:space="0" w:color="auto"/>
                  </w:tcBorders>
                  <w:noWrap/>
                  <w:vAlign w:val="center"/>
                  <w:hideMark/>
                </w:tcPr>
                <w:p w:rsidR="005301B1" w:rsidRPr="005301B1" w:rsidRDefault="005301B1" w:rsidP="005301B1">
                  <w:pPr>
                    <w:widowControl/>
                    <w:spacing w:before="100" w:beforeAutospacing="1" w:after="100" w:afterAutospacing="1"/>
                    <w:jc w:val="center"/>
                    <w:rPr>
                      <w:rFonts w:ascii="宋体" w:eastAsia="宋体" w:hAnsi="宋体" w:cs="宋体"/>
                      <w:color w:val="1A1A1A"/>
                      <w:kern w:val="0"/>
                      <w:sz w:val="24"/>
                      <w:szCs w:val="24"/>
                    </w:rPr>
                  </w:pPr>
                  <w:r w:rsidRPr="005301B1">
                    <w:rPr>
                      <w:rFonts w:ascii="宋体" w:eastAsia="宋体" w:hAnsi="宋体" w:cs="宋体" w:hint="eastAsia"/>
                      <w:color w:val="1A1A1A"/>
                      <w:kern w:val="0"/>
                      <w:sz w:val="24"/>
                      <w:szCs w:val="24"/>
                    </w:rPr>
                    <w:t xml:space="preserve">　</w:t>
                  </w:r>
                </w:p>
              </w:tc>
              <w:tc>
                <w:tcPr>
                  <w:tcW w:w="1639" w:type="dxa"/>
                  <w:tcBorders>
                    <w:top w:val="nil"/>
                    <w:left w:val="nil"/>
                    <w:bottom w:val="single" w:sz="4" w:space="0" w:color="auto"/>
                    <w:right w:val="single" w:sz="4" w:space="0" w:color="auto"/>
                  </w:tcBorders>
                  <w:noWrap/>
                  <w:vAlign w:val="center"/>
                  <w:hideMark/>
                </w:tcPr>
                <w:p w:rsidR="005301B1" w:rsidRPr="005301B1" w:rsidRDefault="005301B1" w:rsidP="005301B1">
                  <w:pPr>
                    <w:widowControl/>
                    <w:spacing w:before="100" w:beforeAutospacing="1" w:after="100" w:afterAutospacing="1"/>
                    <w:jc w:val="center"/>
                    <w:rPr>
                      <w:rFonts w:ascii="宋体" w:eastAsia="宋体" w:hAnsi="宋体" w:cs="宋体"/>
                      <w:color w:val="1A1A1A"/>
                      <w:kern w:val="0"/>
                      <w:sz w:val="24"/>
                      <w:szCs w:val="24"/>
                    </w:rPr>
                  </w:pPr>
                  <w:r w:rsidRPr="005301B1">
                    <w:rPr>
                      <w:rFonts w:ascii="宋体" w:eastAsia="宋体" w:hAnsi="宋体" w:cs="宋体" w:hint="eastAsia"/>
                      <w:color w:val="1A1A1A"/>
                      <w:kern w:val="0"/>
                      <w:sz w:val="24"/>
                      <w:szCs w:val="24"/>
                    </w:rPr>
                    <w:t>合计</w:t>
                  </w:r>
                </w:p>
              </w:tc>
              <w:tc>
                <w:tcPr>
                  <w:tcW w:w="1080" w:type="dxa"/>
                  <w:tcBorders>
                    <w:top w:val="nil"/>
                    <w:left w:val="nil"/>
                    <w:bottom w:val="single" w:sz="4" w:space="0" w:color="auto"/>
                    <w:right w:val="single" w:sz="4" w:space="0" w:color="auto"/>
                  </w:tcBorders>
                  <w:noWrap/>
                  <w:vAlign w:val="center"/>
                  <w:hideMark/>
                </w:tcPr>
                <w:p w:rsidR="005301B1" w:rsidRPr="005301B1" w:rsidRDefault="005301B1" w:rsidP="005301B1">
                  <w:pPr>
                    <w:widowControl/>
                    <w:spacing w:before="100" w:beforeAutospacing="1" w:after="100" w:afterAutospacing="1"/>
                    <w:jc w:val="center"/>
                    <w:rPr>
                      <w:rFonts w:ascii="宋体" w:eastAsia="宋体" w:hAnsi="宋体" w:cs="宋体"/>
                      <w:color w:val="1A1A1A"/>
                      <w:kern w:val="0"/>
                      <w:sz w:val="24"/>
                      <w:szCs w:val="24"/>
                    </w:rPr>
                  </w:pPr>
                  <w:r w:rsidRPr="005301B1">
                    <w:rPr>
                      <w:rFonts w:ascii="宋体" w:eastAsia="宋体" w:hAnsi="宋体" w:cs="宋体" w:hint="eastAsia"/>
                      <w:color w:val="1A1A1A"/>
                      <w:kern w:val="0"/>
                      <w:sz w:val="24"/>
                      <w:szCs w:val="24"/>
                    </w:rPr>
                    <w:t>23078</w:t>
                  </w:r>
                </w:p>
              </w:tc>
              <w:tc>
                <w:tcPr>
                  <w:tcW w:w="1260" w:type="dxa"/>
                  <w:tcBorders>
                    <w:top w:val="nil"/>
                    <w:left w:val="nil"/>
                    <w:bottom w:val="single" w:sz="4" w:space="0" w:color="auto"/>
                    <w:right w:val="single" w:sz="4" w:space="0" w:color="auto"/>
                  </w:tcBorders>
                  <w:noWrap/>
                  <w:vAlign w:val="center"/>
                  <w:hideMark/>
                </w:tcPr>
                <w:p w:rsidR="005301B1" w:rsidRPr="005301B1" w:rsidRDefault="005301B1" w:rsidP="005301B1">
                  <w:pPr>
                    <w:widowControl/>
                    <w:spacing w:before="100" w:beforeAutospacing="1" w:after="100" w:afterAutospacing="1"/>
                    <w:jc w:val="center"/>
                    <w:rPr>
                      <w:rFonts w:ascii="宋体" w:eastAsia="宋体" w:hAnsi="宋体" w:cs="宋体"/>
                      <w:color w:val="1A1A1A"/>
                      <w:kern w:val="0"/>
                      <w:sz w:val="24"/>
                      <w:szCs w:val="24"/>
                    </w:rPr>
                  </w:pPr>
                  <w:r w:rsidRPr="005301B1">
                    <w:rPr>
                      <w:rFonts w:ascii="宋体" w:eastAsia="宋体" w:hAnsi="宋体" w:cs="宋体" w:hint="eastAsia"/>
                      <w:color w:val="1A1A1A"/>
                      <w:kern w:val="0"/>
                      <w:sz w:val="24"/>
                      <w:szCs w:val="24"/>
                    </w:rPr>
                    <w:t>13847</w:t>
                  </w:r>
                </w:p>
              </w:tc>
              <w:tc>
                <w:tcPr>
                  <w:tcW w:w="1051" w:type="dxa"/>
                  <w:tcBorders>
                    <w:top w:val="nil"/>
                    <w:left w:val="nil"/>
                    <w:bottom w:val="single" w:sz="4" w:space="0" w:color="auto"/>
                    <w:right w:val="single" w:sz="4" w:space="0" w:color="auto"/>
                  </w:tcBorders>
                  <w:noWrap/>
                  <w:vAlign w:val="center"/>
                  <w:hideMark/>
                </w:tcPr>
                <w:p w:rsidR="005301B1" w:rsidRPr="005301B1" w:rsidRDefault="005301B1" w:rsidP="005301B1">
                  <w:pPr>
                    <w:widowControl/>
                    <w:spacing w:before="100" w:beforeAutospacing="1" w:after="100" w:afterAutospacing="1"/>
                    <w:jc w:val="center"/>
                    <w:rPr>
                      <w:rFonts w:ascii="宋体" w:eastAsia="宋体" w:hAnsi="宋体" w:cs="宋体"/>
                      <w:color w:val="1A1A1A"/>
                      <w:kern w:val="0"/>
                      <w:sz w:val="24"/>
                      <w:szCs w:val="24"/>
                    </w:rPr>
                  </w:pPr>
                  <w:r w:rsidRPr="005301B1">
                    <w:rPr>
                      <w:rFonts w:ascii="宋体" w:eastAsia="宋体" w:hAnsi="宋体" w:cs="宋体" w:hint="eastAsia"/>
                      <w:color w:val="1A1A1A"/>
                      <w:kern w:val="0"/>
                      <w:sz w:val="24"/>
                      <w:szCs w:val="24"/>
                    </w:rPr>
                    <w:t>20</w:t>
                  </w:r>
                </w:p>
              </w:tc>
              <w:tc>
                <w:tcPr>
                  <w:tcW w:w="1260" w:type="dxa"/>
                  <w:tcBorders>
                    <w:top w:val="nil"/>
                    <w:left w:val="nil"/>
                    <w:bottom w:val="single" w:sz="4" w:space="0" w:color="auto"/>
                    <w:right w:val="single" w:sz="4" w:space="0" w:color="auto"/>
                  </w:tcBorders>
                  <w:noWrap/>
                  <w:vAlign w:val="center"/>
                  <w:hideMark/>
                </w:tcPr>
                <w:p w:rsidR="005301B1" w:rsidRPr="005301B1" w:rsidRDefault="005301B1" w:rsidP="005301B1">
                  <w:pPr>
                    <w:widowControl/>
                    <w:spacing w:before="100" w:beforeAutospacing="1" w:after="100" w:afterAutospacing="1"/>
                    <w:jc w:val="center"/>
                    <w:rPr>
                      <w:rFonts w:ascii="宋体" w:eastAsia="宋体" w:hAnsi="宋体" w:cs="宋体"/>
                      <w:color w:val="1A1A1A"/>
                      <w:kern w:val="0"/>
                      <w:sz w:val="24"/>
                      <w:szCs w:val="24"/>
                    </w:rPr>
                  </w:pPr>
                  <w:r w:rsidRPr="005301B1">
                    <w:rPr>
                      <w:rFonts w:ascii="宋体" w:eastAsia="宋体" w:hAnsi="宋体" w:cs="宋体" w:hint="eastAsia"/>
                      <w:color w:val="1A1A1A"/>
                      <w:kern w:val="0"/>
                      <w:sz w:val="24"/>
                      <w:szCs w:val="24"/>
                    </w:rPr>
                    <w:t>36200</w:t>
                  </w:r>
                </w:p>
              </w:tc>
              <w:tc>
                <w:tcPr>
                  <w:tcW w:w="1080" w:type="dxa"/>
                  <w:tcBorders>
                    <w:top w:val="nil"/>
                    <w:left w:val="nil"/>
                    <w:bottom w:val="single" w:sz="4" w:space="0" w:color="auto"/>
                    <w:right w:val="single" w:sz="4" w:space="0" w:color="auto"/>
                  </w:tcBorders>
                  <w:noWrap/>
                  <w:vAlign w:val="center"/>
                  <w:hideMark/>
                </w:tcPr>
                <w:p w:rsidR="005301B1" w:rsidRPr="005301B1" w:rsidRDefault="005301B1" w:rsidP="005301B1">
                  <w:pPr>
                    <w:widowControl/>
                    <w:spacing w:before="100" w:beforeAutospacing="1" w:after="100" w:afterAutospacing="1"/>
                    <w:jc w:val="center"/>
                    <w:rPr>
                      <w:rFonts w:ascii="宋体" w:eastAsia="宋体" w:hAnsi="宋体" w:cs="宋体"/>
                      <w:color w:val="1A1A1A"/>
                      <w:kern w:val="0"/>
                      <w:sz w:val="24"/>
                      <w:szCs w:val="24"/>
                    </w:rPr>
                  </w:pPr>
                  <w:r w:rsidRPr="005301B1">
                    <w:rPr>
                      <w:rFonts w:ascii="宋体" w:eastAsia="宋体" w:hAnsi="宋体" w:cs="宋体" w:hint="eastAsia"/>
                      <w:color w:val="1A1A1A"/>
                      <w:kern w:val="0"/>
                      <w:sz w:val="24"/>
                      <w:szCs w:val="24"/>
                    </w:rPr>
                    <w:t>5600</w:t>
                  </w:r>
                </w:p>
              </w:tc>
              <w:tc>
                <w:tcPr>
                  <w:tcW w:w="900" w:type="dxa"/>
                  <w:tcBorders>
                    <w:top w:val="nil"/>
                    <w:left w:val="nil"/>
                    <w:bottom w:val="single" w:sz="4" w:space="0" w:color="auto"/>
                    <w:right w:val="single" w:sz="4" w:space="0" w:color="auto"/>
                  </w:tcBorders>
                  <w:noWrap/>
                  <w:vAlign w:val="center"/>
                  <w:hideMark/>
                </w:tcPr>
                <w:p w:rsidR="005301B1" w:rsidRPr="005301B1" w:rsidRDefault="005301B1" w:rsidP="005301B1">
                  <w:pPr>
                    <w:widowControl/>
                    <w:spacing w:before="100" w:beforeAutospacing="1" w:after="100" w:afterAutospacing="1"/>
                    <w:ind w:firstLineChars="50" w:firstLine="120"/>
                    <w:jc w:val="left"/>
                    <w:rPr>
                      <w:rFonts w:ascii="宋体" w:eastAsia="宋体" w:hAnsi="宋体" w:cs="宋体"/>
                      <w:color w:val="1A1A1A"/>
                      <w:kern w:val="0"/>
                      <w:sz w:val="24"/>
                      <w:szCs w:val="24"/>
                    </w:rPr>
                  </w:pPr>
                  <w:r w:rsidRPr="005301B1">
                    <w:rPr>
                      <w:rFonts w:ascii="宋体" w:eastAsia="宋体" w:hAnsi="宋体" w:cs="宋体" w:hint="eastAsia"/>
                      <w:color w:val="1A1A1A"/>
                      <w:kern w:val="0"/>
                      <w:sz w:val="24"/>
                      <w:szCs w:val="24"/>
                    </w:rPr>
                    <w:t>4年</w:t>
                  </w:r>
                </w:p>
              </w:tc>
            </w:tr>
          </w:tbl>
          <w:p w:rsidR="005301B1" w:rsidRPr="005301B1" w:rsidRDefault="005301B1" w:rsidP="005301B1">
            <w:pPr>
              <w:widowControl/>
              <w:spacing w:before="100" w:beforeAutospacing="1" w:after="100" w:afterAutospacing="1"/>
              <w:jc w:val="left"/>
              <w:rPr>
                <w:rFonts w:ascii="宋体" w:eastAsia="宋体" w:hAnsi="宋体" w:cs="Arial" w:hint="eastAsia"/>
                <w:color w:val="1A1A1A"/>
                <w:kern w:val="0"/>
                <w:sz w:val="18"/>
                <w:szCs w:val="18"/>
              </w:rPr>
            </w:pPr>
            <w:r w:rsidRPr="005301B1">
              <w:rPr>
                <w:rFonts w:ascii="宋体" w:eastAsia="宋体" w:hAnsi="宋体" w:cs="Arial" w:hint="eastAsia"/>
                <w:color w:val="1A1A1A"/>
                <w:kern w:val="0"/>
                <w:sz w:val="18"/>
                <w:szCs w:val="18"/>
              </w:rPr>
              <w:t> </w:t>
            </w:r>
          </w:p>
          <w:p w:rsidR="005301B1" w:rsidRPr="005301B1" w:rsidRDefault="005301B1" w:rsidP="005301B1">
            <w:pPr>
              <w:widowControl/>
              <w:spacing w:before="100" w:beforeAutospacing="1" w:after="100" w:afterAutospacing="1"/>
              <w:jc w:val="left"/>
              <w:rPr>
                <w:rFonts w:ascii="宋体" w:eastAsia="宋体" w:hAnsi="宋体" w:cs="Arial" w:hint="eastAsia"/>
                <w:color w:val="1A1A1A"/>
                <w:kern w:val="0"/>
                <w:sz w:val="18"/>
                <w:szCs w:val="18"/>
              </w:rPr>
            </w:pPr>
            <w:r w:rsidRPr="005301B1">
              <w:rPr>
                <w:rFonts w:ascii="宋体" w:eastAsia="宋体" w:hAnsi="宋体" w:cs="Arial" w:hint="eastAsia"/>
                <w:color w:val="1A1A1A"/>
                <w:kern w:val="0"/>
                <w:sz w:val="18"/>
                <w:szCs w:val="18"/>
              </w:rPr>
              <w:t>随着人们生活水平的提高，天然果汁饮品、罐头等深加工农产品越来越受到消费者的青睐，对高品质的绿色食物需求量越来越大，目前大中城市供不应求，特别是淡季基本没有上市。中国国内的天然果汁需求以每年13％的速度递增。在欧美、日本等市场也是逐年递增，产品市场良好，前景广阔。</w:t>
            </w:r>
          </w:p>
          <w:p w:rsidR="005301B1" w:rsidRPr="005301B1" w:rsidRDefault="005301B1" w:rsidP="005301B1">
            <w:pPr>
              <w:widowControl/>
              <w:spacing w:before="100" w:beforeAutospacing="1" w:after="100" w:afterAutospacing="1"/>
              <w:jc w:val="left"/>
              <w:rPr>
                <w:rFonts w:ascii="宋体" w:eastAsia="宋体" w:hAnsi="宋体" w:cs="Arial" w:hint="eastAsia"/>
                <w:color w:val="1A1A1A"/>
                <w:kern w:val="0"/>
                <w:sz w:val="18"/>
                <w:szCs w:val="18"/>
              </w:rPr>
            </w:pPr>
            <w:r w:rsidRPr="005301B1">
              <w:rPr>
                <w:rFonts w:ascii="宋体" w:eastAsia="宋体" w:hAnsi="宋体" w:cs="Arial" w:hint="eastAsia"/>
                <w:color w:val="1A1A1A"/>
                <w:kern w:val="0"/>
                <w:sz w:val="18"/>
                <w:szCs w:val="18"/>
              </w:rPr>
              <w:t>项目投资风险分析</w:t>
            </w:r>
          </w:p>
          <w:p w:rsidR="005301B1" w:rsidRPr="005301B1" w:rsidRDefault="005301B1" w:rsidP="005301B1">
            <w:pPr>
              <w:widowControl/>
              <w:spacing w:before="100" w:beforeAutospacing="1" w:after="100" w:afterAutospacing="1"/>
              <w:jc w:val="left"/>
              <w:rPr>
                <w:rFonts w:ascii="宋体" w:eastAsia="宋体" w:hAnsi="宋体" w:cs="Arial" w:hint="eastAsia"/>
                <w:color w:val="1A1A1A"/>
                <w:kern w:val="0"/>
                <w:sz w:val="18"/>
                <w:szCs w:val="18"/>
              </w:rPr>
            </w:pPr>
            <w:r w:rsidRPr="005301B1">
              <w:rPr>
                <w:rFonts w:ascii="宋体" w:eastAsia="宋体" w:hAnsi="宋体" w:cs="Arial" w:hint="eastAsia"/>
                <w:color w:val="1A1A1A"/>
                <w:kern w:val="0"/>
                <w:sz w:val="18"/>
                <w:szCs w:val="18"/>
              </w:rPr>
              <w:t>项目建设完成投入生产，每年可加工果蔬农产品20万吨，产值36200万元人民币，利润5600万元人民币，税收2000万元人民币。</w:t>
            </w:r>
          </w:p>
          <w:p w:rsidR="005301B1" w:rsidRPr="005301B1" w:rsidRDefault="005301B1" w:rsidP="005301B1">
            <w:pPr>
              <w:widowControl/>
              <w:spacing w:before="100" w:beforeAutospacing="1" w:after="100" w:afterAutospacing="1"/>
              <w:jc w:val="left"/>
              <w:rPr>
                <w:rFonts w:ascii="宋体" w:eastAsia="宋体" w:hAnsi="宋体" w:cs="Arial" w:hint="eastAsia"/>
                <w:color w:val="1A1A1A"/>
                <w:kern w:val="0"/>
                <w:sz w:val="18"/>
                <w:szCs w:val="18"/>
              </w:rPr>
            </w:pPr>
            <w:r w:rsidRPr="005301B1">
              <w:rPr>
                <w:rFonts w:ascii="宋体" w:eastAsia="宋体" w:hAnsi="宋体" w:cs="Arial" w:hint="eastAsia"/>
                <w:color w:val="1A1A1A"/>
                <w:kern w:val="0"/>
                <w:sz w:val="18"/>
                <w:szCs w:val="18"/>
              </w:rPr>
              <w:t>对绿色农产品进行深加工，可促进农业规模产业生产发展，提高农产品的经济价值。果蔬农产品通过深加工成为商品进入市场流通，刺激农业生产发展，促使农业产业结构朝着持续、健康的方向调整，具有良好社会效益和经济效益，对改善和提高人民生活具有十分重要的意义。此项目符合国家产业发展政策，属国家“十一五”计划重点发展产业，涉及三农利益，受国家重点保护，无风险。</w:t>
            </w:r>
          </w:p>
          <w:p w:rsidR="005301B1" w:rsidRPr="005301B1" w:rsidRDefault="005301B1" w:rsidP="005301B1">
            <w:pPr>
              <w:widowControl/>
              <w:spacing w:before="100" w:beforeAutospacing="1" w:after="100" w:afterAutospacing="1"/>
              <w:jc w:val="left"/>
              <w:rPr>
                <w:rFonts w:ascii="宋体" w:eastAsia="宋体" w:hAnsi="宋体" w:cs="Arial" w:hint="eastAsia"/>
                <w:color w:val="1A1A1A"/>
                <w:kern w:val="0"/>
                <w:sz w:val="18"/>
                <w:szCs w:val="18"/>
              </w:rPr>
            </w:pPr>
            <w:r w:rsidRPr="005301B1">
              <w:rPr>
                <w:rFonts w:ascii="宋体" w:eastAsia="宋体" w:hAnsi="宋体" w:cs="Arial" w:hint="eastAsia"/>
                <w:color w:val="1A1A1A"/>
                <w:kern w:val="0"/>
                <w:sz w:val="18"/>
                <w:szCs w:val="18"/>
              </w:rPr>
              <w:t>  可提供条件</w:t>
            </w:r>
            <w:r w:rsidRPr="005301B1">
              <w:rPr>
                <w:rFonts w:ascii="宋体" w:eastAsia="宋体" w:hAnsi="宋体" w:cs="Arial" w:hint="eastAsia"/>
                <w:color w:val="1A1A1A"/>
                <w:kern w:val="0"/>
                <w:sz w:val="18"/>
                <w:szCs w:val="18"/>
              </w:rPr>
              <w:br/>
              <w:t>        1、回龙圩管理区及周边各县具有丰富的初级农产品资源：年产蔬菜230万吨，柑桔18万吨，柚子20万吨，柿子5万吨，梨4万吨，木薯10万吨，花生2.5万吨，南瓜16万吨，香芋5.6万吨，红薯10万吨，西瓜26万吨。及时调整产业结构，生产不断</w:t>
            </w:r>
            <w:r w:rsidRPr="005301B1">
              <w:rPr>
                <w:rFonts w:ascii="宋体" w:eastAsia="宋体" w:hAnsi="宋体" w:cs="Arial" w:hint="eastAsia"/>
                <w:color w:val="1A1A1A"/>
                <w:kern w:val="0"/>
                <w:sz w:val="18"/>
                <w:szCs w:val="18"/>
              </w:rPr>
              <w:lastRenderedPageBreak/>
              <w:t>发展，农产品将大幅度增加，有充足的农产品提供深加工，原材料供应保障。因此，发展果蔬深加工产业有其充足的原料和广阔的市场前景。</w:t>
            </w:r>
          </w:p>
          <w:p w:rsidR="005301B1" w:rsidRPr="005301B1" w:rsidRDefault="005301B1" w:rsidP="005301B1">
            <w:pPr>
              <w:widowControl/>
              <w:spacing w:before="100" w:beforeAutospacing="1" w:after="100" w:afterAutospacing="1"/>
              <w:jc w:val="left"/>
              <w:rPr>
                <w:rFonts w:ascii="宋体" w:eastAsia="宋体" w:hAnsi="宋体" w:cs="Arial" w:hint="eastAsia"/>
                <w:color w:val="1A1A1A"/>
                <w:kern w:val="0"/>
                <w:sz w:val="18"/>
                <w:szCs w:val="18"/>
              </w:rPr>
            </w:pPr>
            <w:r w:rsidRPr="005301B1">
              <w:rPr>
                <w:rFonts w:ascii="宋体" w:eastAsia="宋体" w:hAnsi="宋体" w:cs="Arial" w:hint="eastAsia"/>
                <w:color w:val="1A1A1A"/>
                <w:kern w:val="0"/>
                <w:sz w:val="18"/>
                <w:szCs w:val="18"/>
              </w:rPr>
              <w:t xml:space="preserve">2、政府负责项目建设需要的水、电、路、通讯等基础设施配套建设。其中： </w:t>
            </w:r>
            <w:r w:rsidRPr="005301B1">
              <w:rPr>
                <w:rFonts w:ascii="宋体" w:eastAsia="宋体" w:hAnsi="宋体" w:cs="Arial" w:hint="eastAsia"/>
                <w:color w:val="1A1A1A"/>
                <w:kern w:val="0"/>
                <w:sz w:val="18"/>
                <w:szCs w:val="18"/>
              </w:rPr>
              <w:br/>
              <w:t xml:space="preserve">     （1）土地：政府提供项目建设所需要的土地。 </w:t>
            </w:r>
            <w:r w:rsidRPr="005301B1">
              <w:rPr>
                <w:rFonts w:ascii="宋体" w:eastAsia="宋体" w:hAnsi="宋体" w:cs="Arial" w:hint="eastAsia"/>
                <w:color w:val="1A1A1A"/>
                <w:kern w:val="0"/>
                <w:sz w:val="18"/>
                <w:szCs w:val="18"/>
              </w:rPr>
              <w:br/>
              <w:t>      （2）供水：新建日产水量1万吨的自来水厂一个，将城区输水管道安装至项目区红线内5米处位置，水价按城区生活用水计算。 </w:t>
            </w:r>
            <w:r w:rsidRPr="005301B1">
              <w:rPr>
                <w:rFonts w:ascii="宋体" w:eastAsia="宋体" w:hAnsi="宋体" w:cs="Arial" w:hint="eastAsia"/>
                <w:color w:val="1A1A1A"/>
                <w:kern w:val="0"/>
                <w:sz w:val="18"/>
                <w:szCs w:val="18"/>
              </w:rPr>
              <w:br/>
              <w:t>       （3）供电：新建35千伏变电站一座，将符合项目建设需要的供电电路接至项目区内。</w:t>
            </w:r>
          </w:p>
          <w:p w:rsidR="005301B1" w:rsidRPr="005301B1" w:rsidRDefault="005301B1" w:rsidP="005301B1">
            <w:pPr>
              <w:widowControl/>
              <w:spacing w:before="100" w:beforeAutospacing="1" w:after="100" w:afterAutospacing="1"/>
              <w:jc w:val="left"/>
              <w:rPr>
                <w:rFonts w:ascii="宋体" w:eastAsia="宋体" w:hAnsi="宋体" w:cs="Arial"/>
                <w:color w:val="1A1A1A"/>
                <w:kern w:val="0"/>
                <w:sz w:val="18"/>
                <w:szCs w:val="18"/>
              </w:rPr>
            </w:pPr>
            <w:r w:rsidRPr="005301B1">
              <w:rPr>
                <w:rFonts w:ascii="宋体" w:eastAsia="宋体" w:hAnsi="宋体" w:cs="Arial" w:hint="eastAsia"/>
                <w:color w:val="1A1A1A"/>
                <w:kern w:val="0"/>
                <w:sz w:val="18"/>
                <w:szCs w:val="18"/>
              </w:rPr>
              <w:t>（4）通信：回龙圩镇有邮政、电信中心，区内有移动、联通通讯基站，开通宽带互联网，移动、联通覆盖100%。</w:t>
            </w:r>
          </w:p>
        </w:tc>
      </w:tr>
    </w:tbl>
    <w:p w:rsidR="009375C2" w:rsidRPr="005301B1" w:rsidRDefault="009375C2"/>
    <w:sectPr w:rsidR="009375C2" w:rsidRPr="005301B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5C2" w:rsidRDefault="009375C2" w:rsidP="005301B1">
      <w:r>
        <w:separator/>
      </w:r>
    </w:p>
  </w:endnote>
  <w:endnote w:type="continuationSeparator" w:id="1">
    <w:p w:rsidR="009375C2" w:rsidRDefault="009375C2" w:rsidP="005301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5C2" w:rsidRDefault="009375C2" w:rsidP="005301B1">
      <w:r>
        <w:separator/>
      </w:r>
    </w:p>
  </w:footnote>
  <w:footnote w:type="continuationSeparator" w:id="1">
    <w:p w:rsidR="009375C2" w:rsidRDefault="009375C2" w:rsidP="005301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301B1"/>
    <w:rsid w:val="005301B1"/>
    <w:rsid w:val="009375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301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301B1"/>
    <w:rPr>
      <w:sz w:val="18"/>
      <w:szCs w:val="18"/>
    </w:rPr>
  </w:style>
  <w:style w:type="paragraph" w:styleId="a4">
    <w:name w:val="footer"/>
    <w:basedOn w:val="a"/>
    <w:link w:val="Char0"/>
    <w:uiPriority w:val="99"/>
    <w:semiHidden/>
    <w:unhideWhenUsed/>
    <w:rsid w:val="005301B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301B1"/>
    <w:rPr>
      <w:sz w:val="18"/>
      <w:szCs w:val="18"/>
    </w:rPr>
  </w:style>
  <w:style w:type="paragraph" w:styleId="a5">
    <w:name w:val="Normal (Web)"/>
    <w:basedOn w:val="a"/>
    <w:uiPriority w:val="99"/>
    <w:unhideWhenUsed/>
    <w:rsid w:val="005301B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29511730">
      <w:bodyDiv w:val="1"/>
      <w:marLeft w:val="0"/>
      <w:marRight w:val="0"/>
      <w:marTop w:val="0"/>
      <w:marBottom w:val="0"/>
      <w:divBdr>
        <w:top w:val="none" w:sz="0" w:space="0" w:color="auto"/>
        <w:left w:val="none" w:sz="0" w:space="0" w:color="auto"/>
        <w:bottom w:val="none" w:sz="0" w:space="0" w:color="auto"/>
        <w:right w:val="none" w:sz="0" w:space="0" w:color="auto"/>
      </w:divBdr>
      <w:divsChild>
        <w:div w:id="724254033">
          <w:marLeft w:val="0"/>
          <w:marRight w:val="0"/>
          <w:marTop w:val="0"/>
          <w:marBottom w:val="0"/>
          <w:divBdr>
            <w:top w:val="none" w:sz="0" w:space="0" w:color="auto"/>
            <w:left w:val="none" w:sz="0" w:space="0" w:color="auto"/>
            <w:bottom w:val="none" w:sz="0" w:space="0" w:color="auto"/>
            <w:right w:val="none" w:sz="0" w:space="0" w:color="auto"/>
          </w:divBdr>
          <w:divsChild>
            <w:div w:id="98828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1995</Characters>
  <Application>Microsoft Office Word</Application>
  <DocSecurity>0</DocSecurity>
  <Lines>16</Lines>
  <Paragraphs>4</Paragraphs>
  <ScaleCrop>false</ScaleCrop>
  <Company>微软中国</Company>
  <LinksUpToDate>false</LinksUpToDate>
  <CharactersWithSpaces>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2011-07-09T04:43:00Z</dcterms:created>
  <dcterms:modified xsi:type="dcterms:W3CDTF">2011-07-09T04:43:00Z</dcterms:modified>
</cp:coreProperties>
</file>