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60" w:rsidRDefault="00776E4E" w:rsidP="00910A6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simplePos x="0" y="0"/>
            <wp:positionH relativeFrom="column">
              <wp:posOffset>-1152305</wp:posOffset>
            </wp:positionH>
            <wp:positionV relativeFrom="paragraph">
              <wp:posOffset>-946785</wp:posOffset>
            </wp:positionV>
            <wp:extent cx="7585417" cy="10735294"/>
            <wp:effectExtent l="19050" t="0" r="0" b="0"/>
            <wp:wrapNone/>
            <wp:docPr id="6" name="图片 5" descr="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jpg"/>
                    <pic:cNvPicPr/>
                  </pic:nvPicPr>
                  <pic:blipFill>
                    <a:blip r:embed="rId7"/>
                    <a:stretch>
                      <a:fillRect/>
                    </a:stretch>
                  </pic:blipFill>
                  <pic:spPr>
                    <a:xfrm>
                      <a:off x="0" y="0"/>
                      <a:ext cx="7585417" cy="10735294"/>
                    </a:xfrm>
                    <a:prstGeom prst="rect">
                      <a:avLst/>
                    </a:prstGeom>
                  </pic:spPr>
                </pic:pic>
              </a:graphicData>
            </a:graphic>
          </wp:anchor>
        </w:drawing>
      </w:r>
    </w:p>
    <w:p w:rsidR="001A6721" w:rsidRPr="000273A8" w:rsidRDefault="000273A8" w:rsidP="00582F2F">
      <w:pPr>
        <w:pStyle w:val="1"/>
        <w:spacing w:beforeLines="600" w:after="156"/>
        <w:ind w:firstLineChars="0" w:firstLine="0"/>
        <w:jc w:val="left"/>
        <w:rPr>
          <w:rFonts w:ascii="黑体" w:eastAsia="黑体" w:hAnsi="黑体"/>
          <w:sz w:val="52"/>
          <w:szCs w:val="52"/>
        </w:rPr>
      </w:pPr>
      <w:r w:rsidRPr="000273A8">
        <w:rPr>
          <w:rFonts w:ascii="黑体" w:eastAsia="黑体" w:hAnsi="黑体" w:hint="eastAsia"/>
          <w:sz w:val="52"/>
          <w:szCs w:val="52"/>
        </w:rPr>
        <w:t>中国力车胎行业企业融资商业计划书</w:t>
      </w:r>
    </w:p>
    <w:p w:rsidR="0087783E" w:rsidRPr="00C92DA9" w:rsidRDefault="0087783E" w:rsidP="00F65753">
      <w:pPr>
        <w:widowControl/>
        <w:spacing w:before="156" w:after="156"/>
        <w:ind w:firstLineChars="94" w:firstLine="198"/>
        <w:jc w:val="left"/>
        <w:rPr>
          <w:rFonts w:ascii="宋体" w:eastAsia="宋体" w:hAnsi="宋体" w:cs="Tahoma"/>
          <w:b/>
        </w:rPr>
      </w:pPr>
      <w:r w:rsidRPr="00C92DA9">
        <w:rPr>
          <w:rFonts w:ascii="宋体" w:eastAsia="宋体" w:hAnsi="宋体" w:cs="Tahoma"/>
          <w:b/>
        </w:rPr>
        <w:br w:type="page"/>
      </w:r>
    </w:p>
    <w:p w:rsidR="00A024DF" w:rsidRPr="00C92DA9" w:rsidRDefault="000D4CE1" w:rsidP="00F32A9B">
      <w:pPr>
        <w:pStyle w:val="2"/>
        <w:spacing w:before="156" w:after="156"/>
        <w:rPr>
          <w:rFonts w:ascii="宋体" w:eastAsia="宋体" w:hAnsi="宋体"/>
        </w:rPr>
      </w:pPr>
      <w:r w:rsidRPr="00C92DA9">
        <w:rPr>
          <w:rFonts w:ascii="宋体" w:eastAsia="宋体" w:hAnsi="宋体" w:hint="eastAsia"/>
        </w:rPr>
        <w:lastRenderedPageBreak/>
        <w:t>调研</w:t>
      </w:r>
      <w:r w:rsidR="00A65FAC" w:rsidRPr="00C92DA9">
        <w:rPr>
          <w:rFonts w:ascii="宋体" w:eastAsia="宋体" w:hAnsi="宋体" w:hint="eastAsia"/>
        </w:rPr>
        <w:t>说明</w:t>
      </w:r>
    </w:p>
    <w:p w:rsidR="007E0AC3" w:rsidRDefault="00A65FAC" w:rsidP="00A65FAC">
      <w:pPr>
        <w:spacing w:before="156" w:after="156"/>
        <w:ind w:firstLine="480"/>
        <w:rPr>
          <w:rFonts w:ascii="宋体" w:eastAsia="宋体" w:hAnsi="宋体"/>
          <w:sz w:val="24"/>
          <w:szCs w:val="24"/>
        </w:rPr>
      </w:pPr>
      <w:r w:rsidRPr="00C92DA9">
        <w:rPr>
          <w:rFonts w:ascii="宋体" w:eastAsia="宋体" w:hAnsi="宋体" w:hint="eastAsia"/>
          <w:sz w:val="24"/>
          <w:szCs w:val="24"/>
        </w:rPr>
        <w:t>《</w:t>
      </w:r>
      <w:r w:rsidR="006770A2" w:rsidRPr="00C92DA9">
        <w:rPr>
          <w:rFonts w:ascii="宋体" w:eastAsia="宋体" w:hAnsi="宋体" w:hint="eastAsia"/>
          <w:sz w:val="24"/>
          <w:szCs w:val="24"/>
        </w:rPr>
        <w:t>中国力车胎行业企业融资商业计划书</w:t>
      </w:r>
      <w:r w:rsidR="003F4A4B">
        <w:rPr>
          <w:rFonts w:ascii="宋体" w:eastAsia="宋体" w:hAnsi="宋体" w:hint="eastAsia"/>
          <w:sz w:val="24"/>
          <w:szCs w:val="24"/>
        </w:rPr>
        <w:t>》是艾凯数据研究</w:t>
      </w:r>
      <w:r w:rsidRPr="00C92DA9">
        <w:rPr>
          <w:rFonts w:ascii="宋体" w:eastAsia="宋体" w:hAnsi="宋体" w:hint="eastAsia"/>
          <w:sz w:val="24"/>
          <w:szCs w:val="24"/>
        </w:rPr>
        <w:t>中心在数月的周密调研，结合国家统计局，行业协会，工商，税务海关等相关数据，由行业内知名专家撰写而成。报告意于成为从事</w:t>
      </w:r>
      <w:r w:rsidR="00887A1C">
        <w:rPr>
          <w:rFonts w:ascii="宋体" w:eastAsia="宋体" w:hAnsi="宋体" w:hint="eastAsia"/>
          <w:sz w:val="24"/>
          <w:szCs w:val="24"/>
        </w:rPr>
        <w:t>本</w:t>
      </w:r>
      <w:r w:rsidRPr="00C92DA9">
        <w:rPr>
          <w:rFonts w:ascii="宋体" w:eastAsia="宋体" w:hAnsi="宋体" w:hint="eastAsia"/>
          <w:sz w:val="24"/>
          <w:szCs w:val="24"/>
        </w:rPr>
        <w:t>行业人士经营及投资提供参考的重要依据。报告主要可分为四大部分。首先，报告对</w:t>
      </w:r>
      <w:r w:rsidR="00887A1C">
        <w:rPr>
          <w:rFonts w:ascii="宋体" w:eastAsia="宋体" w:hAnsi="宋体" w:hint="eastAsia"/>
          <w:sz w:val="24"/>
          <w:szCs w:val="24"/>
        </w:rPr>
        <w:t>本</w:t>
      </w:r>
      <w:r w:rsidR="00887A1C" w:rsidRPr="00C92DA9">
        <w:rPr>
          <w:rFonts w:ascii="宋体" w:eastAsia="宋体" w:hAnsi="宋体" w:hint="eastAsia"/>
          <w:sz w:val="24"/>
          <w:szCs w:val="24"/>
        </w:rPr>
        <w:t>行业</w:t>
      </w:r>
      <w:r w:rsidRPr="00C92DA9">
        <w:rPr>
          <w:rFonts w:ascii="宋体" w:eastAsia="宋体" w:hAnsi="宋体" w:hint="eastAsia"/>
          <w:sz w:val="24"/>
          <w:szCs w:val="24"/>
        </w:rPr>
        <w:t>的特征及国内外市场环境进行描述，其次，是</w:t>
      </w:r>
      <w:r w:rsidR="00887A1C">
        <w:rPr>
          <w:rFonts w:ascii="宋体" w:eastAsia="宋体" w:hAnsi="宋体" w:hint="eastAsia"/>
          <w:sz w:val="24"/>
          <w:szCs w:val="24"/>
        </w:rPr>
        <w:t>本</w:t>
      </w:r>
      <w:r w:rsidR="00887A1C" w:rsidRPr="00C92DA9">
        <w:rPr>
          <w:rFonts w:ascii="宋体" w:eastAsia="宋体" w:hAnsi="宋体" w:hint="eastAsia"/>
          <w:sz w:val="24"/>
          <w:szCs w:val="24"/>
        </w:rPr>
        <w:t>行业</w:t>
      </w:r>
      <w:r w:rsidRPr="00C92DA9">
        <w:rPr>
          <w:rFonts w:ascii="宋体" w:eastAsia="宋体" w:hAnsi="宋体" w:hint="eastAsia"/>
          <w:sz w:val="24"/>
          <w:szCs w:val="24"/>
        </w:rPr>
        <w:t>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rsidR="00844433" w:rsidRPr="00C92DA9" w:rsidRDefault="00844433" w:rsidP="00A65FAC">
      <w:pPr>
        <w:spacing w:before="156" w:after="156"/>
        <w:ind w:firstLine="480"/>
        <w:rPr>
          <w:rFonts w:ascii="宋体" w:eastAsia="宋体" w:hAnsi="宋体"/>
          <w:sz w:val="24"/>
          <w:szCs w:val="24"/>
        </w:rPr>
      </w:pPr>
    </w:p>
    <w:tbl>
      <w:tblPr>
        <w:tblStyle w:val="a8"/>
        <w:tblW w:w="0" w:type="auto"/>
        <w:jc w:val="center"/>
        <w:tblLook w:val="04A0"/>
      </w:tblPr>
      <w:tblGrid>
        <w:gridCol w:w="2130"/>
        <w:gridCol w:w="2373"/>
        <w:gridCol w:w="1559"/>
        <w:gridCol w:w="1701"/>
      </w:tblGrid>
      <w:tr w:rsidR="00D3522B" w:rsidRPr="00C92DA9" w:rsidTr="00392538">
        <w:trPr>
          <w:jc w:val="center"/>
        </w:trPr>
        <w:tc>
          <w:tcPr>
            <w:tcW w:w="2130" w:type="dxa"/>
          </w:tcPr>
          <w:p w:rsidR="00D3522B" w:rsidRPr="00C92DA9" w:rsidRDefault="00D3522B" w:rsidP="00392538">
            <w:pPr>
              <w:spacing w:beforeLines="0" w:afterLines="0"/>
              <w:ind w:firstLineChars="0" w:firstLine="0"/>
              <w:rPr>
                <w:rFonts w:ascii="宋体" w:eastAsia="宋体" w:hAnsi="宋体"/>
                <w:b/>
                <w:szCs w:val="21"/>
              </w:rPr>
            </w:pPr>
            <w:r w:rsidRPr="00C92DA9">
              <w:rPr>
                <w:rFonts w:ascii="宋体" w:eastAsia="宋体" w:hAnsi="宋体" w:hint="eastAsia"/>
                <w:b/>
                <w:szCs w:val="21"/>
              </w:rPr>
              <w:t>报告名称</w:t>
            </w:r>
          </w:p>
        </w:tc>
        <w:tc>
          <w:tcPr>
            <w:tcW w:w="5633" w:type="dxa"/>
            <w:gridSpan w:val="3"/>
          </w:tcPr>
          <w:p w:rsidR="00D3522B" w:rsidRPr="00C92DA9" w:rsidRDefault="00E4633B" w:rsidP="00392538">
            <w:pPr>
              <w:spacing w:beforeLines="0" w:afterLines="0"/>
              <w:ind w:firstLineChars="0" w:firstLine="0"/>
              <w:rPr>
                <w:rFonts w:ascii="宋体" w:eastAsia="宋体" w:hAnsi="宋体"/>
                <w:szCs w:val="21"/>
              </w:rPr>
            </w:pPr>
            <w:r w:rsidRPr="00C92DA9">
              <w:rPr>
                <w:rFonts w:ascii="宋体" w:eastAsia="宋体" w:hAnsi="宋体" w:hint="eastAsia"/>
                <w:szCs w:val="21"/>
              </w:rPr>
              <w:t>中国力车胎行业企业融资商业计划书</w:t>
            </w:r>
          </w:p>
        </w:tc>
      </w:tr>
      <w:tr w:rsidR="008B10E2" w:rsidRPr="00C92DA9" w:rsidTr="004F4BC5">
        <w:trPr>
          <w:jc w:val="center"/>
        </w:trPr>
        <w:tc>
          <w:tcPr>
            <w:tcW w:w="2130" w:type="dxa"/>
          </w:tcPr>
          <w:p w:rsidR="008B10E2" w:rsidRPr="00C92DA9" w:rsidRDefault="008B10E2" w:rsidP="00392538">
            <w:pPr>
              <w:spacing w:beforeLines="0" w:afterLines="0"/>
              <w:ind w:firstLineChars="0" w:firstLine="0"/>
              <w:rPr>
                <w:rFonts w:ascii="宋体" w:eastAsia="宋体" w:hAnsi="宋体"/>
                <w:b/>
                <w:szCs w:val="21"/>
              </w:rPr>
            </w:pPr>
            <w:r w:rsidRPr="00C92DA9">
              <w:rPr>
                <w:rFonts w:ascii="宋体" w:eastAsia="宋体" w:hAnsi="宋体" w:hint="eastAsia"/>
                <w:b/>
                <w:szCs w:val="21"/>
              </w:rPr>
              <w:t>出版日期</w:t>
            </w:r>
          </w:p>
        </w:tc>
        <w:tc>
          <w:tcPr>
            <w:tcW w:w="5633" w:type="dxa"/>
            <w:gridSpan w:val="3"/>
          </w:tcPr>
          <w:p w:rsidR="008B10E2" w:rsidRPr="00C92DA9" w:rsidRDefault="008B10E2" w:rsidP="00392538">
            <w:pPr>
              <w:spacing w:beforeLines="0" w:afterLines="0"/>
              <w:ind w:firstLineChars="0" w:firstLine="0"/>
              <w:rPr>
                <w:rFonts w:ascii="宋体" w:eastAsia="宋体" w:hAnsi="宋体"/>
                <w:szCs w:val="21"/>
              </w:rPr>
            </w:pPr>
            <w:r w:rsidRPr="00C92DA9">
              <w:rPr>
                <w:rFonts w:ascii="宋体" w:eastAsia="宋体" w:hAnsi="宋体" w:hint="eastAsia"/>
                <w:szCs w:val="21"/>
              </w:rPr>
              <w:t>月</w:t>
            </w:r>
          </w:p>
        </w:tc>
      </w:tr>
      <w:tr w:rsidR="00D3522B" w:rsidRPr="00C92DA9" w:rsidTr="00392538">
        <w:trPr>
          <w:jc w:val="center"/>
        </w:trPr>
        <w:tc>
          <w:tcPr>
            <w:tcW w:w="2130" w:type="dxa"/>
          </w:tcPr>
          <w:p w:rsidR="00D3522B" w:rsidRPr="00C92DA9" w:rsidRDefault="00D3522B" w:rsidP="00392538">
            <w:pPr>
              <w:spacing w:beforeLines="0" w:afterLines="0"/>
              <w:ind w:firstLineChars="0" w:firstLine="0"/>
              <w:rPr>
                <w:rFonts w:ascii="宋体" w:eastAsia="宋体" w:hAnsi="宋体"/>
                <w:b/>
                <w:szCs w:val="21"/>
              </w:rPr>
            </w:pPr>
            <w:r w:rsidRPr="00C92DA9">
              <w:rPr>
                <w:rFonts w:ascii="宋体" w:eastAsia="宋体" w:hAnsi="宋体" w:hint="eastAsia"/>
                <w:b/>
                <w:szCs w:val="21"/>
              </w:rPr>
              <w:t>纸介版价格</w:t>
            </w:r>
          </w:p>
        </w:tc>
        <w:tc>
          <w:tcPr>
            <w:tcW w:w="2373" w:type="dxa"/>
          </w:tcPr>
          <w:p w:rsidR="00D3522B" w:rsidRPr="00C92DA9" w:rsidRDefault="00E4633B" w:rsidP="00392538">
            <w:pPr>
              <w:spacing w:beforeLines="0" w:afterLines="0"/>
              <w:ind w:firstLineChars="0" w:firstLine="0"/>
              <w:rPr>
                <w:rFonts w:ascii="宋体" w:eastAsia="宋体" w:hAnsi="宋体"/>
                <w:szCs w:val="21"/>
              </w:rPr>
            </w:pPr>
            <w:r w:rsidRPr="00C92DA9">
              <w:rPr>
                <w:rFonts w:ascii="宋体" w:eastAsia="宋体" w:hAnsi="宋体" w:hint="eastAsia"/>
                <w:szCs w:val="21"/>
              </w:rPr>
              <w:t/>
            </w:r>
          </w:p>
        </w:tc>
        <w:tc>
          <w:tcPr>
            <w:tcW w:w="1559" w:type="dxa"/>
          </w:tcPr>
          <w:p w:rsidR="00D3522B" w:rsidRPr="00C92DA9" w:rsidRDefault="00D3522B" w:rsidP="00392538">
            <w:pPr>
              <w:spacing w:beforeLines="0" w:afterLines="0"/>
              <w:ind w:firstLineChars="0" w:firstLine="0"/>
              <w:rPr>
                <w:rFonts w:ascii="宋体" w:eastAsia="宋体" w:hAnsi="宋体"/>
                <w:b/>
                <w:szCs w:val="21"/>
              </w:rPr>
            </w:pPr>
            <w:r w:rsidRPr="00C92DA9">
              <w:rPr>
                <w:rFonts w:ascii="宋体" w:eastAsia="宋体" w:hAnsi="宋体" w:hint="eastAsia"/>
                <w:b/>
                <w:szCs w:val="21"/>
              </w:rPr>
              <w:t>电子版价格</w:t>
            </w:r>
          </w:p>
        </w:tc>
        <w:tc>
          <w:tcPr>
            <w:tcW w:w="1701" w:type="dxa"/>
          </w:tcPr>
          <w:p w:rsidR="00D3522B" w:rsidRPr="00C92DA9" w:rsidRDefault="00E4633B" w:rsidP="00392538">
            <w:pPr>
              <w:spacing w:beforeLines="0" w:afterLines="0"/>
              <w:ind w:firstLineChars="0" w:firstLine="0"/>
              <w:rPr>
                <w:rFonts w:ascii="宋体" w:eastAsia="宋体" w:hAnsi="宋体"/>
                <w:szCs w:val="21"/>
              </w:rPr>
            </w:pPr>
            <w:r w:rsidRPr="00C92DA9">
              <w:rPr>
                <w:rFonts w:ascii="宋体" w:eastAsia="宋体" w:hAnsi="宋体" w:hint="eastAsia"/>
                <w:szCs w:val="21"/>
              </w:rPr>
              <w:t/>
            </w:r>
          </w:p>
        </w:tc>
      </w:tr>
      <w:tr w:rsidR="00D3522B" w:rsidRPr="00C92DA9" w:rsidTr="00392538">
        <w:trPr>
          <w:jc w:val="center"/>
        </w:trPr>
        <w:tc>
          <w:tcPr>
            <w:tcW w:w="2130" w:type="dxa"/>
          </w:tcPr>
          <w:p w:rsidR="00D3522B" w:rsidRPr="00C92DA9" w:rsidRDefault="00D3522B" w:rsidP="00392538">
            <w:pPr>
              <w:spacing w:beforeLines="0" w:afterLines="0"/>
              <w:ind w:firstLineChars="0" w:firstLine="0"/>
              <w:rPr>
                <w:rFonts w:ascii="宋体" w:eastAsia="宋体" w:hAnsi="宋体"/>
                <w:b/>
                <w:szCs w:val="21"/>
              </w:rPr>
            </w:pPr>
            <w:r w:rsidRPr="00C92DA9">
              <w:rPr>
                <w:rFonts w:ascii="宋体" w:eastAsia="宋体" w:hAnsi="宋体" w:hint="eastAsia"/>
                <w:b/>
                <w:szCs w:val="21"/>
              </w:rPr>
              <w:t>纸介版+电子版价格</w:t>
            </w:r>
          </w:p>
        </w:tc>
        <w:tc>
          <w:tcPr>
            <w:tcW w:w="2373" w:type="dxa"/>
          </w:tcPr>
          <w:p w:rsidR="00D3522B" w:rsidRPr="00C92DA9" w:rsidRDefault="00E4633B" w:rsidP="00392538">
            <w:pPr>
              <w:spacing w:beforeLines="0" w:afterLines="0"/>
              <w:ind w:firstLineChars="0" w:firstLine="0"/>
              <w:rPr>
                <w:rFonts w:ascii="宋体" w:eastAsia="宋体" w:hAnsi="宋体"/>
                <w:szCs w:val="21"/>
              </w:rPr>
            </w:pPr>
            <w:r w:rsidRPr="00C92DA9">
              <w:rPr>
                <w:rFonts w:ascii="宋体" w:eastAsia="宋体" w:hAnsi="宋体" w:hint="eastAsia"/>
                <w:szCs w:val="21"/>
              </w:rPr>
              <w:t>
</w:t>
            </w:r>
          </w:p>
        </w:tc>
        <w:tc>
          <w:tcPr>
            <w:tcW w:w="1559" w:type="dxa"/>
          </w:tcPr>
          <w:p w:rsidR="00D3522B" w:rsidRPr="00C92DA9" w:rsidRDefault="00D3522B" w:rsidP="00392538">
            <w:pPr>
              <w:spacing w:beforeLines="0" w:afterLines="0"/>
              <w:ind w:firstLineChars="0" w:firstLine="0"/>
              <w:rPr>
                <w:rFonts w:ascii="宋体" w:eastAsia="宋体" w:hAnsi="宋体"/>
                <w:b/>
                <w:szCs w:val="21"/>
              </w:rPr>
            </w:pPr>
            <w:r w:rsidRPr="00C92DA9">
              <w:rPr>
                <w:rFonts w:ascii="宋体" w:eastAsia="宋体" w:hAnsi="宋体" w:hint="eastAsia"/>
                <w:b/>
                <w:szCs w:val="21"/>
              </w:rPr>
              <w:t>英文版价格</w:t>
            </w:r>
          </w:p>
        </w:tc>
        <w:tc>
          <w:tcPr>
            <w:tcW w:w="1701" w:type="dxa"/>
          </w:tcPr>
          <w:p w:rsidR="00D3522B" w:rsidRPr="00C92DA9" w:rsidRDefault="002B7344" w:rsidP="00392538">
            <w:pPr>
              <w:spacing w:beforeLines="0" w:afterLines="0"/>
              <w:ind w:firstLineChars="0" w:firstLine="0"/>
              <w:rPr>
                <w:rFonts w:ascii="宋体" w:eastAsia="宋体" w:hAnsi="宋体"/>
                <w:szCs w:val="21"/>
              </w:rPr>
            </w:pPr>
            <w:r w:rsidRPr="00C92DA9">
              <w:rPr>
                <w:rFonts w:ascii="宋体" w:eastAsia="宋体" w:hAnsi="宋体" w:hint="eastAsia"/>
                <w:szCs w:val="21"/>
              </w:rPr>
              <w:t>US $4200</w:t>
            </w:r>
          </w:p>
        </w:tc>
      </w:tr>
      <w:tr w:rsidR="00D3522B" w:rsidRPr="00C92DA9" w:rsidTr="00392538">
        <w:trPr>
          <w:jc w:val="center"/>
        </w:trPr>
        <w:tc>
          <w:tcPr>
            <w:tcW w:w="2130" w:type="dxa"/>
          </w:tcPr>
          <w:p w:rsidR="00D3522B" w:rsidRPr="00C92DA9" w:rsidRDefault="00D3522B" w:rsidP="00392538">
            <w:pPr>
              <w:spacing w:beforeLines="0" w:afterLines="0"/>
              <w:ind w:firstLineChars="0" w:firstLine="0"/>
              <w:rPr>
                <w:rFonts w:ascii="宋体" w:eastAsia="宋体" w:hAnsi="宋体"/>
                <w:b/>
                <w:szCs w:val="21"/>
              </w:rPr>
            </w:pPr>
            <w:r w:rsidRPr="00C92DA9">
              <w:rPr>
                <w:rFonts w:ascii="宋体" w:eastAsia="宋体" w:hAnsi="宋体" w:hint="eastAsia"/>
                <w:b/>
                <w:szCs w:val="21"/>
              </w:rPr>
              <w:t>订购电话</w:t>
            </w:r>
          </w:p>
        </w:tc>
        <w:tc>
          <w:tcPr>
            <w:tcW w:w="5633" w:type="dxa"/>
            <w:gridSpan w:val="3"/>
          </w:tcPr>
          <w:p w:rsidR="00D3522B" w:rsidRPr="00C92DA9" w:rsidRDefault="00582F2F" w:rsidP="000917AC">
            <w:pPr>
              <w:spacing w:beforeLines="0" w:afterLines="0"/>
              <w:ind w:firstLineChars="0" w:firstLine="0"/>
              <w:rPr>
                <w:rFonts w:ascii="宋体" w:eastAsia="宋体" w:hAnsi="宋体"/>
                <w:szCs w:val="21"/>
              </w:rPr>
            </w:pPr>
            <w:r>
              <w:rPr>
                <w:rFonts w:ascii="宋体" w:eastAsia="宋体" w:hAnsi="宋体"/>
                <w:noProof/>
                <w:szCs w:val="21"/>
              </w:rPr>
              <w:drawing>
                <wp:inline distT="0" distB="0" distL="0" distR="0">
                  <wp:extent cx="3105150" cy="142875"/>
                  <wp:effectExtent l="19050" t="0" r="0" b="0"/>
                  <wp:docPr id="1" name="图片 0" descr="d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gif"/>
                          <pic:cNvPicPr/>
                        </pic:nvPicPr>
                        <pic:blipFill>
                          <a:blip r:embed="rId8"/>
                          <a:stretch>
                            <a:fillRect/>
                          </a:stretch>
                        </pic:blipFill>
                        <pic:spPr>
                          <a:xfrm>
                            <a:off x="0" y="0"/>
                            <a:ext cx="3105150" cy="142875"/>
                          </a:xfrm>
                          <a:prstGeom prst="rect">
                            <a:avLst/>
                          </a:prstGeom>
                        </pic:spPr>
                      </pic:pic>
                    </a:graphicData>
                  </a:graphic>
                </wp:inline>
              </w:drawing>
            </w:r>
          </w:p>
        </w:tc>
      </w:tr>
    </w:tbl>
    <w:p w:rsidR="007F1D0C" w:rsidRDefault="007F1D0C" w:rsidP="00582F2F">
      <w:pPr>
        <w:tabs>
          <w:tab w:val="center" w:pos="4364"/>
        </w:tabs>
        <w:spacing w:beforeLines="100" w:after="156"/>
        <w:ind w:firstLineChars="82" w:firstLine="198"/>
        <w:rPr>
          <w:rFonts w:ascii="宋体" w:eastAsia="宋体" w:hAnsi="宋体"/>
          <w:b/>
          <w:sz w:val="24"/>
          <w:szCs w:val="24"/>
        </w:rPr>
      </w:pPr>
      <w:r>
        <w:rPr>
          <w:rFonts w:ascii="宋体" w:eastAsia="宋体" w:hAnsi="宋体" w:hint="eastAsia"/>
          <w:b/>
          <w:sz w:val="24"/>
          <w:szCs w:val="24"/>
        </w:rPr>
        <w:t>访问艾凯数据研究中心：</w:t>
      </w:r>
      <w:hyperlink r:id="rId9" w:history="1">
        <w:r w:rsidRPr="007F1D0C">
          <w:rPr>
            <w:rStyle w:val="a4"/>
            <w:rFonts w:ascii="宋体" w:eastAsia="宋体" w:hAnsi="宋体" w:hint="eastAsia"/>
            <w:sz w:val="24"/>
            <w:szCs w:val="24"/>
          </w:rPr>
          <w:t>http://www.icandata.com</w:t>
        </w:r>
      </w:hyperlink>
    </w:p>
    <w:p w:rsidR="00571FF1" w:rsidRPr="00824387" w:rsidRDefault="00571FF1" w:rsidP="00582F2F">
      <w:pPr>
        <w:tabs>
          <w:tab w:val="center" w:pos="4364"/>
        </w:tabs>
        <w:spacing w:beforeLines="100" w:after="156"/>
        <w:ind w:firstLineChars="82" w:firstLine="198"/>
        <w:rPr>
          <w:rFonts w:ascii="宋体" w:eastAsia="宋体" w:hAnsi="宋体"/>
          <w:sz w:val="24"/>
          <w:szCs w:val="24"/>
        </w:rPr>
      </w:pPr>
      <w:r w:rsidRPr="00824387">
        <w:rPr>
          <w:rFonts w:ascii="宋体" w:eastAsia="宋体" w:hAnsi="宋体" w:hint="eastAsia"/>
          <w:b/>
          <w:sz w:val="24"/>
          <w:szCs w:val="24"/>
        </w:rPr>
        <w:t>报告在线阅读</w:t>
      </w:r>
      <w:r w:rsidR="005821C0" w:rsidRPr="00824387">
        <w:rPr>
          <w:rFonts w:ascii="宋体" w:eastAsia="宋体" w:hAnsi="宋体" w:hint="eastAsia"/>
          <w:b/>
          <w:sz w:val="24"/>
          <w:szCs w:val="24"/>
        </w:rPr>
        <w:t>：</w:t>
      </w:r>
      <w:hyperlink r:id="rId10" w:history="1">
        <w:r w:rsidRPr="00824387">
          <w:rPr>
            <w:rStyle w:val="a4"/>
            <w:rFonts w:ascii="宋体" w:eastAsia="宋体" w:hAnsi="宋体" w:cs="Times New Roman" w:hint="eastAsia"/>
            <w:sz w:val="24"/>
            <w:szCs w:val="24"/>
          </w:rPr>
          <w:t>http://www.icandata.com/baogao/200903/030961U02009.html</w:t>
        </w:r>
      </w:hyperlink>
    </w:p>
    <w:p w:rsidR="00571FF1" w:rsidRPr="00C92DA9" w:rsidRDefault="00571FF1">
      <w:pPr>
        <w:widowControl/>
        <w:spacing w:beforeLines="0" w:afterLines="0" w:line="240" w:lineRule="auto"/>
        <w:ind w:firstLineChars="0" w:firstLine="0"/>
        <w:jc w:val="left"/>
        <w:rPr>
          <w:rFonts w:ascii="宋体" w:eastAsia="宋体" w:hAnsi="宋体"/>
        </w:rPr>
      </w:pPr>
      <w:r w:rsidRPr="00C92DA9">
        <w:rPr>
          <w:rFonts w:ascii="宋体" w:eastAsia="宋体" w:hAnsi="宋体"/>
        </w:rPr>
        <w:br w:type="page"/>
      </w:r>
    </w:p>
    <w:p w:rsidR="008F3405" w:rsidRPr="00C92DA9" w:rsidRDefault="00C00BB0" w:rsidP="005821C0">
      <w:pPr>
        <w:pStyle w:val="2"/>
        <w:spacing w:before="156" w:after="156"/>
        <w:rPr>
          <w:rFonts w:ascii="宋体" w:eastAsia="宋体" w:hAnsi="宋体"/>
        </w:rPr>
      </w:pPr>
      <w:r w:rsidRPr="00C92DA9">
        <w:rPr>
          <w:rFonts w:ascii="宋体" w:eastAsia="宋体" w:hAnsi="宋体" w:hint="eastAsia"/>
        </w:rPr>
        <w:lastRenderedPageBreak/>
        <w:t>报告目录</w:t>
      </w:r>
    </w:p>
    <w:p w:rsidR="00E12F9E" w:rsidRPr="00C92DA9" w:rsidRDefault="00BA49F4" w:rsidP="00D42D8B">
      <w:pPr>
        <w:spacing w:before="156" w:after="156"/>
        <w:ind w:firstLine="420"/>
        <w:rPr>
          <w:rFonts w:ascii="宋体" w:eastAsia="宋体" w:hAnsi="宋体"/>
        </w:rPr>
      </w:pPr>
      <w:r w:rsidRPr="00C92DA9">
        <w:rPr>
          <w:rFonts w:ascii="宋体" w:eastAsia="宋体" w:hAnsi="宋体" w:hint="eastAsia"/>
        </w:rPr>
        <w:t>
          <w:p>
            <w:r>
              <w:t/>
            </w:r>
          </w:p>
          <w:p>
            <w:r>
              <w:t>中国力车胎行业企业融资商业计划书</w:t>
            </w:r>
          </w:p>
          <w:p>
            <w:r>
              <w:t/>
            </w:r>
          </w:p>
          <w:p>
            <w:r>
              <w:t>目录</w:t>
            </w:r>
          </w:p>
          <w:p>
            <w:r>
              <w:t/>
            </w:r>
          </w:p>
          <w:p>
            <w:r>
              <w:t>第一章 企业融资项目概况</w:t>
            </w:r>
          </w:p>
          <w:p>
            <w:r>
              <w:t>  第一节 项目融资背景分析</w:t>
            </w:r>
          </w:p>
          <w:p>
            <w:r>
              <w:t>    一、企业融资项目简介</w:t>
            </w:r>
          </w:p>
          <w:p>
            <w:r>
              <w:t>    二、项目开发主体介绍</w:t>
            </w:r>
          </w:p>
          <w:p>
            <w:r>
              <w:t>      （一）企业简介</w:t>
            </w:r>
          </w:p>
          <w:p>
            <w:r>
              <w:t>      （二）企业成长历程</w:t>
            </w:r>
          </w:p>
          <w:p>
            <w:r>
              <w:t>      （三）企业发展战略</w:t>
            </w:r>
          </w:p>
          <w:p>
            <w:r>
              <w:t>      （四）股权结构和股权变化</w:t>
            </w:r>
          </w:p>
          <w:p>
            <w:r>
              <w:t>      （五）主要股东介绍</w:t>
            </w:r>
          </w:p>
          <w:p>
            <w:r>
              <w:t>      （六）公司组织架构</w:t>
            </w:r>
          </w:p>
          <w:p>
            <w:r>
              <w:t>  第二节 项目融资概况</w:t>
            </w:r>
          </w:p>
          <w:p>
            <w:r>
              <w:t>    一、项目所在地区概况</w:t>
            </w:r>
          </w:p>
          <w:p>
            <w:r>
              <w:t>    二、项目建设条件分析</w:t>
            </w:r>
          </w:p>
          <w:p>
            <w:r>
              <w:t>      （一）自然条件</w:t>
            </w:r>
          </w:p>
          <w:p>
            <w:r>
              <w:t>      （二）人文条件</w:t>
            </w:r>
          </w:p>
          <w:p>
            <w:r>
              <w:t>      （三）供电与通讯条件</w:t>
            </w:r>
          </w:p>
          <w:p>
            <w:r>
              <w:t>      （四）供水与排水条件</w:t>
            </w:r>
          </w:p>
          <w:p>
            <w:r>
              <w:t>      （五）交通条件</w:t>
            </w:r>
          </w:p>
          <w:p>
            <w:r>
              <w:t>      （六）土地条件</w:t>
            </w:r>
          </w:p>
          <w:p>
            <w:r>
              <w:t/>
            </w:r>
          </w:p>
          <w:p>
            <w:r>
              <w:t>第二章 企业基本情况</w:t>
            </w:r>
          </w:p>
          <w:p>
            <w:r>
              <w:t>  第一节 企业主要产品</w:t>
            </w:r>
          </w:p>
          <w:p>
            <w:r>
              <w:t>  第二节 主要产品特性</w:t>
            </w:r>
          </w:p>
          <w:p>
            <w:r>
              <w:t>  第三节 项目所处行业描述</w:t>
            </w:r>
          </w:p>
          <w:p>
            <w:r>
              <w:t>  第四节 企业在行业中的地位</w:t>
            </w:r>
          </w:p>
          <w:p>
            <w:r>
              <w:t>  第五节 企业发展目标</w:t>
            </w:r>
          </w:p>
          <w:p>
            <w:r>
              <w:t/>
            </w:r>
          </w:p>
          <w:p>
            <w:r>
              <w:t>第三章 项目产品和服务</w:t>
            </w:r>
          </w:p>
          <w:p>
            <w:r>
              <w:t>  第一节 企业主营产品</w:t>
            </w:r>
          </w:p>
          <w:p>
            <w:r>
              <w:t>    一、产品介绍</w:t>
            </w:r>
          </w:p>
          <w:p>
            <w:r>
              <w:t>    二、产品主要用途和适用范围</w:t>
            </w:r>
          </w:p>
          <w:p>
            <w:r>
              <w:t>  第二节 主要原材料及其供应</w:t>
            </w:r>
          </w:p>
          <w:p>
            <w:r>
              <w:t>  第三节 未来产品和服务的规划</w:t>
            </w:r>
          </w:p>
          <w:p>
            <w:r>
              <w:t>  第四节 生产、技术和储运</w:t>
            </w:r>
          </w:p>
          <w:p>
            <w:r>
              <w:t>    一、产品生产工艺</w:t>
            </w:r>
          </w:p>
          <w:p>
            <w:r>
              <w:t>    二、产品储运与物流</w:t>
            </w:r>
          </w:p>
          <w:p>
            <w:r>
              <w:t/>
            </w:r>
          </w:p>
          <w:p>
            <w:r>
              <w:t>第四章 项目产品的研究与开发</w:t>
            </w:r>
          </w:p>
          <w:p>
            <w:r>
              <w:t>  第一节 产品技术行业标准</w:t>
            </w:r>
          </w:p>
          <w:p>
            <w:r>
              <w:t>  第二节 国内外产品竞争情况</w:t>
            </w:r>
          </w:p>
          <w:p>
            <w:r>
              <w:t>  第三节 企业产品开发情况</w:t>
            </w:r>
          </w:p>
          <w:p>
            <w:r>
              <w:t/>
            </w:r>
          </w:p>
          <w:p>
            <w:r>
              <w:t>第五章 项目所处行业及市场分析</w:t>
            </w:r>
          </w:p>
          <w:p>
            <w:r>
              <w:t>  第一节 国内行业概述</w:t>
            </w:r>
          </w:p>
          <w:p>
            <w:r>
              <w:t>    一、行业主要分类及产业链</w:t>
            </w:r>
          </w:p>
          <w:p>
            <w:r>
              <w:t>    二、行业发展状况</w:t>
            </w:r>
          </w:p>
          <w:p>
            <w:r>
              <w:t>    三、行业发展潜力</w:t>
            </w:r>
          </w:p>
          <w:p>
            <w:r>
              <w:t>    四、市场消费结构分析</w:t>
            </w:r>
          </w:p>
          <w:p>
            <w:r>
              <w:t>    五、市场发展趋势预测</w:t>
            </w:r>
          </w:p>
          <w:p>
            <w:r>
              <w:t>  第二节 市场分析</w:t>
            </w:r>
          </w:p>
          <w:p>
            <w:r>
              <w:t>    一、行业市场概况</w:t>
            </w:r>
          </w:p>
          <w:p>
            <w:r>
              <w:t>    二、国外产品竞争情况</w:t>
            </w:r>
          </w:p>
          <w:p>
            <w:r>
              <w:t>    三、行业盈利情况分析</w:t>
            </w:r>
          </w:p>
          <w:p>
            <w:r>
              <w:t>    四、市场机会分析</w:t>
            </w:r>
          </w:p>
          <w:p>
            <w:r>
              <w:t/>
            </w:r>
          </w:p>
          <w:p>
            <w:r>
              <w:t>第六章 企业融资项目SWOT分析</w:t>
            </w:r>
          </w:p>
          <w:p>
            <w:r>
              <w:t>  第一节 企业竞争优势与劣势分析（SW）</w:t>
            </w:r>
          </w:p>
          <w:p>
            <w:r>
              <w:t>    一、企业竞争优势分析（strength）</w:t>
            </w:r>
          </w:p>
          <w:p>
            <w:r>
              <w:t>    二、企业竞争劣势分析（weakness）</w:t>
            </w:r>
          </w:p>
          <w:p>
            <w:r>
              <w:t>  第二节 企业市场机会与威胁分析（OT）</w:t>
            </w:r>
          </w:p>
          <w:p>
            <w:r>
              <w:t>    一、市场发展机会分析（Opportunity）</w:t>
            </w:r>
          </w:p>
          <w:p>
            <w:r>
              <w:t>    二、影响项目实施的不利因素（Threats）</w:t>
            </w:r>
          </w:p>
          <w:p>
            <w:r>
              <w:t/>
            </w:r>
          </w:p>
          <w:p>
            <w:r>
              <w:t>第七章 项目产品营销环境分析（PEST）</w:t>
            </w:r>
          </w:p>
          <w:p>
            <w:r>
              <w:t>  第一节 政治法律环境分析</w:t>
            </w:r>
          </w:p>
          <w:p>
            <w:r>
              <w:t>  第二节 行业经济环境分析</w:t>
            </w:r>
          </w:p>
          <w:p>
            <w:r>
              <w:t>  第三节 社会文化环境分析</w:t>
            </w:r>
          </w:p>
          <w:p>
            <w:r>
              <w:t>  第四节 产品技术环境分析</w:t>
            </w:r>
          </w:p>
          <w:p>
            <w:r>
              <w:t/>
            </w:r>
          </w:p>
          <w:p>
            <w:r>
              <w:t>第八章 企业营销战略与实施计划</w:t>
            </w:r>
          </w:p>
          <w:p>
            <w:r>
              <w:t>  第一节 企业市场与销售现状</w:t>
            </w:r>
          </w:p>
          <w:p>
            <w:r>
              <w:t>    一、产品在国内市场的适应性分析</w:t>
            </w:r>
          </w:p>
          <w:p>
            <w:r>
              <w:t>    二、企业主要销售渠道策略及经销商</w:t>
            </w:r>
          </w:p>
          <w:p>
            <w:r>
              <w:t>    三、过去几年销售额及主要销售区域占比</w:t>
            </w:r>
          </w:p>
          <w:p>
            <w:r>
              <w:t>    四、产品销售计划</w:t>
            </w:r>
          </w:p>
          <w:p>
            <w:r>
              <w:t>  第二节 产品销售策略</w:t>
            </w:r>
          </w:p>
          <w:p>
            <w:r>
              <w:t>    一、基本营销战略</w:t>
            </w:r>
          </w:p>
          <w:p>
            <w:r>
              <w:t>    二、销售实现预期</w:t>
            </w:r>
          </w:p>
          <w:p>
            <w:r>
              <w:t>    三、销售渠道</w:t>
            </w:r>
          </w:p>
          <w:p>
            <w:r>
              <w:t>    四、销售周期和应收账款管理</w:t>
            </w:r>
          </w:p>
          <w:p>
            <w:r>
              <w:t>    五、定价政策</w:t>
            </w:r>
          </w:p>
          <w:p>
            <w:r>
              <w:t/>
            </w:r>
          </w:p>
          <w:p>
            <w:r>
              <w:t>第九章 项目资金需求和退出策略</w:t>
            </w:r>
          </w:p>
          <w:p>
            <w:r>
              <w:t>  第一节 融资计划</w:t>
            </w:r>
          </w:p>
          <w:p>
            <w:r>
              <w:t>  第二节 投资回报</w:t>
            </w:r>
          </w:p>
          <w:p>
            <w:r>
              <w:t>  第三节 退出安排</w:t>
            </w:r>
          </w:p>
          <w:p>
            <w:r>
              <w:t>    一、股权融资退出方案</w:t>
            </w:r>
          </w:p>
          <w:p>
            <w:r>
              <w:t>    二、债权融资退出方式</w:t>
            </w:r>
          </w:p>
          <w:p>
            <w:r>
              <w:t/>
            </w:r>
          </w:p>
          <w:p>
            <w:r>
              <w:t>第十章 财务计划分析</w:t>
            </w:r>
          </w:p>
          <w:p>
            <w:r>
              <w:t>  第一节 项目主要经济指标</w:t>
            </w:r>
          </w:p>
          <w:p>
            <w:r>
              <w:t>  第二节 财务预测</w:t>
            </w:r>
          </w:p>
          <w:p>
            <w:r>
              <w:t>    一、内部收益率分析</w:t>
            </w:r>
          </w:p>
          <w:p>
            <w:r>
              <w:t>    二、投资回收期计算</w:t>
            </w:r>
          </w:p>
          <w:p>
            <w:r>
              <w:t>    三、税金预测</w:t>
            </w:r>
          </w:p>
          <w:p>
            <w:r>
              <w:t>  第三节 不确定因素分析</w:t>
            </w:r>
          </w:p>
          <w:p>
            <w:r>
              <w:t>    一、盈亏平衡分析</w:t>
            </w:r>
          </w:p>
          <w:p>
            <w:r>
              <w:t>    二、敏感性分析</w:t>
            </w:r>
          </w:p>
          <w:p>
            <w:r>
              <w:t/>
            </w:r>
          </w:p>
          <w:p>
            <w:r>
              <w:t>第十一章 项目风险控制（风险因素及其对策）</w:t>
            </w:r>
          </w:p>
          <w:p>
            <w:r>
              <w:t>  第一节企业融资项目的主要风险因素</w:t>
            </w:r>
          </w:p>
          <w:p>
            <w:r>
              <w:t>    一、政策风险</w:t>
            </w:r>
          </w:p>
          <w:p>
            <w:r>
              <w:t>    二、市场风险</w:t>
            </w:r>
          </w:p>
          <w:p>
            <w:r>
              <w:t>    三、市场定位风险</w:t>
            </w:r>
          </w:p>
          <w:p>
            <w:r>
              <w:t>    四、外部竞争环境风险</w:t>
            </w:r>
          </w:p>
          <w:p>
            <w:r>
              <w:t>    五、企业内部风险</w:t>
            </w:r>
          </w:p>
          <w:p>
            <w:r>
              <w:t>    六、筹资风险</w:t>
            </w:r>
          </w:p>
          <w:p>
            <w:r>
              <w:t>  第二节 防范和降低风险的对策</w:t>
            </w:r>
          </w:p>
          <w:p>
            <w:r>
              <w:t>    一、政策风险的防范</w:t>
            </w:r>
          </w:p>
          <w:p>
            <w:r>
              <w:t>    二、市场风险的防范</w:t>
            </w:r>
          </w:p>
          <w:p>
            <w:r>
              <w:t>    三、市场定位风险的防范</w:t>
            </w:r>
          </w:p>
          <w:p>
            <w:r>
              <w:t>    四、市场竞争风险的防范</w:t>
            </w:r>
          </w:p>
          <w:p>
            <w:r>
              <w:t>    五、资金风险的防范</w:t>
            </w:r>
          </w:p>
          <w:p>
            <w:r>
              <w:t/>
            </w:r>
          </w:p>
          <w:p>
            <w:r>
              <w:t>第十二章 附件、附表</w:t>
            </w:r>
          </w:p>
          <w:p>
            <w:r>
              <w:t>  一、附件</w:t>
            </w:r>
          </w:p>
          <w:p>
            <w:r>
              <w:t>    1、营业执照、税务登记证复印件。</w:t>
            </w:r>
          </w:p>
          <w:p>
            <w:r>
              <w:t>    2、法人身份证复印件及简历</w:t>
            </w:r>
          </w:p>
          <w:p>
            <w:r>
              <w:t>    3、主要经营团队名单及简历</w:t>
            </w:r>
          </w:p>
          <w:p>
            <w:r>
              <w:t>    4、专利证书生产许可证鉴定证书等</w:t>
            </w:r>
          </w:p>
          <w:p>
            <w:r>
              <w:t>    5、注册商标</w:t>
            </w:r>
          </w:p>
          <w:p>
            <w:r>
              <w:t>    6、企业形象设计宣传资料（标识设计、说明书、出版物、包装说明等）</w:t>
            </w:r>
          </w:p>
          <w:p>
            <w:r>
              <w:t>    7、土地证（场地租用证）</w:t>
            </w:r>
          </w:p>
          <w:p>
            <w:r>
              <w:t>    8、工艺流程图</w:t>
            </w:r>
          </w:p>
          <w:p>
            <w:r>
              <w:t>    9.、服务项目市场成长预测图</w:t>
            </w:r>
          </w:p>
          <w:p>
            <w:r>
              <w:t>  二、附表</w:t>
            </w:r>
          </w:p>
          <w:p>
            <w:r>
              <w:t>    1、资产负债表</w:t>
            </w:r>
          </w:p>
          <w:p>
            <w:r>
              <w:t>    2、损益表</w:t>
            </w:r>
          </w:p>
          <w:p>
            <w:r>
              <w:t>    3、现金流量表</w:t>
            </w:r>
          </w:p>
          <w:p>
            <w:r>
              <w:t>    4、其他需要批露报表</w:t>
            </w:r>
          </w:p>
          <w:p>
            <w:r>
              <w:t/>
            </w:r>
          </w:p>
          <w:p>
            <w:r>
              <w:t/>
            </w:r>
          </w:p>
        </w:t>
      </w:r>
    </w:p>
    <w:p w:rsidR="00E12F9E" w:rsidRPr="00C92DA9" w:rsidRDefault="00E12F9E">
      <w:pPr>
        <w:widowControl/>
        <w:spacing w:beforeLines="0" w:afterLines="0" w:line="240" w:lineRule="auto"/>
        <w:ind w:firstLineChars="0" w:firstLine="0"/>
        <w:jc w:val="left"/>
        <w:rPr>
          <w:rFonts w:ascii="宋体" w:eastAsia="宋体" w:hAnsi="宋体"/>
        </w:rPr>
      </w:pPr>
      <w:r w:rsidRPr="00C92DA9">
        <w:rPr>
          <w:rFonts w:ascii="宋体" w:eastAsia="宋体" w:hAnsi="宋体"/>
        </w:rPr>
        <w:br w:type="page"/>
      </w:r>
    </w:p>
    <w:p w:rsidR="00C00BB0" w:rsidRPr="00C92DA9" w:rsidRDefault="00C00BB0" w:rsidP="00F32A9B">
      <w:pPr>
        <w:pStyle w:val="2"/>
        <w:spacing w:before="156" w:after="156"/>
        <w:rPr>
          <w:rFonts w:ascii="宋体" w:eastAsia="宋体" w:hAnsi="宋体"/>
        </w:rPr>
      </w:pPr>
      <w:r w:rsidRPr="00C92DA9">
        <w:rPr>
          <w:rFonts w:ascii="宋体" w:eastAsia="宋体" w:hAnsi="宋体" w:hint="eastAsia"/>
        </w:rPr>
        <w:lastRenderedPageBreak/>
        <w:t>研究机构</w:t>
      </w:r>
    </w:p>
    <w:p w:rsidR="00BF0162" w:rsidRPr="00C92DA9" w:rsidRDefault="00BF0162" w:rsidP="00BF0162">
      <w:pPr>
        <w:spacing w:before="156" w:after="156"/>
        <w:ind w:firstLine="480"/>
        <w:rPr>
          <w:rFonts w:ascii="宋体" w:eastAsia="宋体" w:hAnsi="宋体"/>
          <w:sz w:val="24"/>
          <w:szCs w:val="24"/>
        </w:rPr>
      </w:pPr>
      <w:r w:rsidRPr="00C92DA9">
        <w:rPr>
          <w:rFonts w:ascii="宋体" w:eastAsia="宋体" w:hAnsi="宋体" w:hint="eastAsia"/>
          <w:sz w:val="24"/>
          <w:szCs w:val="24"/>
        </w:rPr>
        <w:t>艾凯数据研究中心(www.icandata.com)是艾凯旗下的一家最具影响力的行业信息咨询中心。艾凯数据研究中心网站是专业和专注的行业研究报告、分析报告、投资咨询、统计数据信息服务提供网站。也是中国市场领先的研究报告和竞争情报提供商。</w:t>
      </w:r>
    </w:p>
    <w:p w:rsidR="00435058" w:rsidRPr="00C92DA9" w:rsidRDefault="00435058" w:rsidP="00BF0162">
      <w:pPr>
        <w:spacing w:before="156" w:after="156"/>
        <w:ind w:firstLine="480"/>
        <w:rPr>
          <w:rFonts w:ascii="宋体" w:eastAsia="宋体" w:hAnsi="宋体"/>
          <w:sz w:val="24"/>
          <w:szCs w:val="24"/>
        </w:rPr>
      </w:pPr>
      <w:r w:rsidRPr="00C92DA9">
        <w:rPr>
          <w:rFonts w:ascii="宋体" w:eastAsia="宋体" w:hAnsi="宋体" w:hint="eastAsia"/>
          <w:sz w:val="24"/>
          <w:szCs w:val="24"/>
        </w:rPr>
        <w:t>网站定位于向客户提供专业投资咨询报告，针对企业用户的各类信息，提供深度研究报告、市场调查、统计数据等。网站每天更新大量行业分析报告、图表资料、竞争情报、投资情报等，为用户及时了解迅速变化中的世界和中国市场提供便利。</w:t>
      </w:r>
    </w:p>
    <w:p w:rsidR="009A3E33" w:rsidRPr="00C92DA9" w:rsidRDefault="00435058" w:rsidP="009A3E33">
      <w:pPr>
        <w:spacing w:before="156" w:after="156"/>
        <w:ind w:firstLine="480"/>
        <w:rPr>
          <w:rFonts w:ascii="宋体" w:eastAsia="宋体" w:hAnsi="宋体"/>
          <w:sz w:val="24"/>
          <w:szCs w:val="24"/>
        </w:rPr>
      </w:pPr>
      <w:r w:rsidRPr="00C92DA9">
        <w:rPr>
          <w:rFonts w:ascii="宋体" w:eastAsia="宋体" w:hAnsi="宋体" w:hint="eastAsia"/>
          <w:sz w:val="24"/>
          <w:szCs w:val="24"/>
        </w:rPr>
        <w:t>我们秉承诚信经营的理念，以客观、公正、专业的服务态度，致力于为企业高层、战略规划人员、企事业发展研究部门人员、市场投资人士、投行及咨询行业人士提供各行业翔实深入的市场研究和企业竞争情报资料，为决策提供参考依据。</w:t>
      </w:r>
    </w:p>
    <w:p w:rsidR="00435058" w:rsidRPr="00C92DA9" w:rsidRDefault="00435058" w:rsidP="00435058">
      <w:pPr>
        <w:spacing w:before="156" w:after="156"/>
        <w:ind w:firstLine="480"/>
        <w:rPr>
          <w:rFonts w:ascii="宋体" w:eastAsia="宋体" w:hAnsi="宋体"/>
          <w:sz w:val="24"/>
          <w:szCs w:val="24"/>
        </w:rPr>
      </w:pPr>
      <w:r w:rsidRPr="00C92DA9">
        <w:rPr>
          <w:rFonts w:ascii="宋体" w:eastAsia="宋体" w:hAnsi="宋体" w:hint="eastAsia"/>
          <w:sz w:val="24"/>
          <w:szCs w:val="24"/>
        </w:rPr>
        <w:t>为了满足企业对原始数据的需求，也为了能给企业提供更为全面和客观的研究报告，</w:t>
      </w:r>
      <w:r w:rsidR="009A3E33" w:rsidRPr="00C92DA9">
        <w:rPr>
          <w:rFonts w:ascii="宋体" w:eastAsia="宋体" w:hAnsi="宋体" w:hint="eastAsia"/>
          <w:sz w:val="24"/>
          <w:szCs w:val="24"/>
        </w:rPr>
        <w:t>凯德产业经济研究中心</w:t>
      </w:r>
      <w:r w:rsidRPr="00C92DA9">
        <w:rPr>
          <w:rFonts w:ascii="宋体" w:eastAsia="宋体" w:hAnsi="宋体" w:hint="eastAsia"/>
          <w:sz w:val="24"/>
          <w:szCs w:val="24"/>
        </w:rPr>
        <w:t>与国内各大数据源（包括政府机构、行业协会、图书馆、信息中心等权威机构）建立起战略合作关系。</w:t>
      </w:r>
    </w:p>
    <w:p w:rsidR="009A3E33" w:rsidRPr="00C92DA9" w:rsidRDefault="00435058" w:rsidP="009A3E33">
      <w:pPr>
        <w:spacing w:before="156" w:after="156"/>
        <w:ind w:firstLine="480"/>
        <w:rPr>
          <w:rFonts w:ascii="宋体" w:eastAsia="宋体" w:hAnsi="宋体"/>
          <w:sz w:val="24"/>
          <w:szCs w:val="24"/>
        </w:rPr>
      </w:pPr>
      <w:r w:rsidRPr="00C92DA9">
        <w:rPr>
          <w:rFonts w:ascii="宋体" w:eastAsia="宋体" w:hAnsi="宋体" w:hint="eastAsia"/>
          <w:sz w:val="24"/>
          <w:szCs w:val="24"/>
        </w:rPr>
        <w:t>我们的目标是打造一个真正的一站式服务的多用户报告平台。</w:t>
      </w:r>
      <w:r w:rsidR="009A3E33" w:rsidRPr="00C92DA9">
        <w:rPr>
          <w:rFonts w:ascii="宋体" w:eastAsia="宋体" w:hAnsi="宋体" w:hint="eastAsia"/>
          <w:sz w:val="24"/>
          <w:szCs w:val="24"/>
        </w:rPr>
        <w:t>凯德产业经济研究中心</w:t>
      </w:r>
      <w:r w:rsidRPr="00C92DA9">
        <w:rPr>
          <w:rFonts w:ascii="宋体" w:eastAsia="宋体" w:hAnsi="宋体" w:hint="eastAsia"/>
          <w:sz w:val="24"/>
          <w:szCs w:val="24"/>
        </w:rPr>
        <w:t>汇聚全国各大市场研究信息生产商的研究成果，依托特有的资源优势，全面的信息咨询服务，在线服务为企业提供便利，为客户提供最准确、最及时、最权威、最专业的研究报告。</w:t>
      </w:r>
    </w:p>
    <w:p w:rsidR="00435058" w:rsidRPr="00C92DA9" w:rsidRDefault="00435058" w:rsidP="002E0DA9">
      <w:pPr>
        <w:spacing w:before="156" w:after="156"/>
        <w:ind w:firstLine="482"/>
        <w:rPr>
          <w:rFonts w:ascii="宋体" w:eastAsia="宋体" w:hAnsi="宋体"/>
          <w:b/>
          <w:sz w:val="24"/>
          <w:szCs w:val="24"/>
        </w:rPr>
      </w:pPr>
      <w:r w:rsidRPr="00C92DA9">
        <w:rPr>
          <w:rFonts w:ascii="宋体" w:eastAsia="宋体" w:hAnsi="宋体" w:hint="eastAsia"/>
          <w:b/>
          <w:sz w:val="24"/>
          <w:szCs w:val="24"/>
        </w:rPr>
        <w:t>网站定位</w:t>
      </w:r>
    </w:p>
    <w:p w:rsidR="00435058" w:rsidRPr="00C92DA9" w:rsidRDefault="00435058" w:rsidP="00435058">
      <w:pPr>
        <w:spacing w:before="156" w:after="156"/>
        <w:ind w:firstLine="480"/>
        <w:rPr>
          <w:rFonts w:ascii="宋体" w:eastAsia="宋体" w:hAnsi="宋体"/>
          <w:sz w:val="24"/>
          <w:szCs w:val="24"/>
        </w:rPr>
      </w:pPr>
      <w:r w:rsidRPr="00C92DA9">
        <w:rPr>
          <w:rFonts w:ascii="宋体" w:eastAsia="宋体" w:hAnsi="宋体" w:hint="eastAsia"/>
          <w:sz w:val="24"/>
          <w:szCs w:val="24"/>
        </w:rPr>
        <w:t xml:space="preserve">    专业权威的</w:t>
      </w:r>
      <w:r w:rsidR="002E0DA9" w:rsidRPr="00C92DA9">
        <w:rPr>
          <w:rFonts w:ascii="宋体" w:eastAsia="宋体" w:hAnsi="宋体" w:hint="eastAsia"/>
          <w:sz w:val="24"/>
          <w:szCs w:val="24"/>
        </w:rPr>
        <w:t>产业信息</w:t>
      </w:r>
      <w:r w:rsidRPr="00C92DA9">
        <w:rPr>
          <w:rFonts w:ascii="宋体" w:eastAsia="宋体" w:hAnsi="宋体" w:hint="eastAsia"/>
          <w:sz w:val="24"/>
          <w:szCs w:val="24"/>
        </w:rPr>
        <w:t>咨询平台</w:t>
      </w:r>
    </w:p>
    <w:p w:rsidR="00435058" w:rsidRPr="00C92DA9" w:rsidRDefault="00435058" w:rsidP="00435058">
      <w:pPr>
        <w:spacing w:before="156" w:after="156"/>
        <w:ind w:firstLine="480"/>
        <w:rPr>
          <w:rFonts w:ascii="宋体" w:eastAsia="宋体" w:hAnsi="宋体"/>
          <w:sz w:val="24"/>
          <w:szCs w:val="24"/>
        </w:rPr>
      </w:pPr>
      <w:r w:rsidRPr="00C92DA9">
        <w:rPr>
          <w:rFonts w:ascii="宋体" w:eastAsia="宋体" w:hAnsi="宋体" w:hint="eastAsia"/>
          <w:sz w:val="24"/>
          <w:szCs w:val="24"/>
        </w:rPr>
        <w:t xml:space="preserve">    企业竞争情报的门户网站</w:t>
      </w:r>
    </w:p>
    <w:p w:rsidR="00435058" w:rsidRPr="00C92DA9" w:rsidRDefault="00435058" w:rsidP="002E0DA9">
      <w:pPr>
        <w:spacing w:before="156" w:after="156"/>
        <w:ind w:firstLine="480"/>
        <w:rPr>
          <w:rFonts w:ascii="宋体" w:eastAsia="宋体" w:hAnsi="宋体"/>
          <w:sz w:val="24"/>
          <w:szCs w:val="24"/>
        </w:rPr>
      </w:pPr>
      <w:r w:rsidRPr="00C92DA9">
        <w:rPr>
          <w:rFonts w:ascii="宋体" w:eastAsia="宋体" w:hAnsi="宋体" w:hint="eastAsia"/>
          <w:sz w:val="24"/>
          <w:szCs w:val="24"/>
        </w:rPr>
        <w:t xml:space="preserve">    </w:t>
      </w:r>
      <w:r w:rsidR="008377DF" w:rsidRPr="00C92DA9">
        <w:rPr>
          <w:rFonts w:ascii="宋体" w:eastAsia="宋体" w:hAnsi="宋体" w:hint="eastAsia"/>
          <w:sz w:val="24"/>
          <w:szCs w:val="24"/>
        </w:rPr>
        <w:t>产业经济</w:t>
      </w:r>
      <w:r w:rsidRPr="00C92DA9">
        <w:rPr>
          <w:rFonts w:ascii="宋体" w:eastAsia="宋体" w:hAnsi="宋体" w:hint="eastAsia"/>
          <w:sz w:val="24"/>
          <w:szCs w:val="24"/>
        </w:rPr>
        <w:t>研究报告、统计数据的集成商和供应商</w:t>
      </w:r>
    </w:p>
    <w:p w:rsidR="00435058" w:rsidRPr="00C92DA9" w:rsidRDefault="00435058" w:rsidP="008377DF">
      <w:pPr>
        <w:spacing w:before="156" w:after="156"/>
        <w:ind w:firstLine="482"/>
        <w:rPr>
          <w:rFonts w:ascii="宋体" w:eastAsia="宋体" w:hAnsi="宋体"/>
          <w:b/>
          <w:sz w:val="24"/>
          <w:szCs w:val="24"/>
        </w:rPr>
      </w:pPr>
      <w:r w:rsidRPr="00C92DA9">
        <w:rPr>
          <w:rFonts w:ascii="宋体" w:eastAsia="宋体" w:hAnsi="宋体" w:hint="eastAsia"/>
          <w:b/>
          <w:sz w:val="24"/>
          <w:szCs w:val="24"/>
        </w:rPr>
        <w:t>关注领域</w:t>
      </w:r>
    </w:p>
    <w:p w:rsidR="00435058" w:rsidRPr="00C92DA9" w:rsidRDefault="00435058" w:rsidP="00EF2B39">
      <w:pPr>
        <w:spacing w:before="156" w:after="156"/>
        <w:ind w:firstLine="480"/>
        <w:rPr>
          <w:rFonts w:ascii="宋体" w:eastAsia="宋体" w:hAnsi="宋体"/>
          <w:sz w:val="24"/>
          <w:szCs w:val="24"/>
        </w:rPr>
      </w:pPr>
      <w:r w:rsidRPr="00C92DA9">
        <w:rPr>
          <w:rFonts w:ascii="宋体" w:eastAsia="宋体" w:hAnsi="宋体" w:hint="eastAsia"/>
          <w:sz w:val="24"/>
          <w:szCs w:val="24"/>
        </w:rPr>
        <w:lastRenderedPageBreak/>
        <w:t>我们关注的领域已经函盖了</w:t>
      </w:r>
      <w:r w:rsidR="008377DF" w:rsidRPr="00C92DA9">
        <w:rPr>
          <w:rFonts w:ascii="宋体" w:eastAsia="宋体" w:hAnsi="宋体" w:hint="eastAsia"/>
          <w:sz w:val="24"/>
          <w:szCs w:val="24"/>
        </w:rPr>
        <w:t>信息产业</w:t>
      </w:r>
      <w:r w:rsidRPr="00C92DA9">
        <w:rPr>
          <w:rFonts w:ascii="宋体" w:eastAsia="宋体" w:hAnsi="宋体" w:hint="eastAsia"/>
          <w:sz w:val="24"/>
          <w:szCs w:val="24"/>
        </w:rPr>
        <w:t>、能源矿产、石油化工、房产建材、机械设备、电子电器、食品饮料、农林牧渔、旅游商贸、医药保健、交通物流、轻工纺织等12多个大行业。</w:t>
      </w:r>
    </w:p>
    <w:p w:rsidR="00435058" w:rsidRPr="00C92DA9" w:rsidRDefault="00864CBB" w:rsidP="00EF2B39">
      <w:pPr>
        <w:spacing w:before="156" w:after="156"/>
        <w:ind w:firstLine="482"/>
        <w:rPr>
          <w:rFonts w:ascii="宋体" w:eastAsia="宋体" w:hAnsi="宋体"/>
          <w:b/>
          <w:sz w:val="24"/>
          <w:szCs w:val="24"/>
        </w:rPr>
      </w:pPr>
      <w:r w:rsidRPr="00C92DA9">
        <w:rPr>
          <w:rFonts w:ascii="宋体" w:eastAsia="宋体" w:hAnsi="宋体" w:hint="eastAsia"/>
          <w:b/>
          <w:sz w:val="24"/>
          <w:szCs w:val="24"/>
        </w:rPr>
        <w:t>研究</w:t>
      </w:r>
      <w:r w:rsidR="00435058" w:rsidRPr="00C92DA9">
        <w:rPr>
          <w:rFonts w:ascii="宋体" w:eastAsia="宋体" w:hAnsi="宋体" w:hint="eastAsia"/>
          <w:b/>
          <w:sz w:val="24"/>
          <w:szCs w:val="24"/>
        </w:rPr>
        <w:t>力量</w:t>
      </w:r>
    </w:p>
    <w:p w:rsidR="00435058" w:rsidRPr="00C92DA9" w:rsidRDefault="00435058" w:rsidP="00435058">
      <w:pPr>
        <w:spacing w:before="156" w:after="156"/>
        <w:ind w:firstLine="480"/>
        <w:rPr>
          <w:rFonts w:ascii="宋体" w:eastAsia="宋体" w:hAnsi="宋体"/>
          <w:sz w:val="24"/>
          <w:szCs w:val="24"/>
        </w:rPr>
      </w:pPr>
      <w:r w:rsidRPr="00C92DA9">
        <w:rPr>
          <w:rFonts w:ascii="宋体" w:eastAsia="宋体" w:hAnsi="宋体" w:hint="eastAsia"/>
          <w:sz w:val="24"/>
          <w:szCs w:val="24"/>
        </w:rPr>
        <w:t>高素质的专业的研究分析团队，密切关注市场最新动向。在多个行业，拥有数名经验丰富的专业分析师。对于特定及专属领域，我们有国内外众多合作研究机构，同时我们聘请数名行业资深专家顾问，帮助客户分清市场现状和趋势，找准市场定位和切入机会，提出合适中肯的建议，帮助客户实现价值，与客户一同成长。</w:t>
      </w:r>
    </w:p>
    <w:p w:rsidR="00435058" w:rsidRPr="00C92DA9" w:rsidRDefault="00435058" w:rsidP="00EF2B39">
      <w:pPr>
        <w:spacing w:before="156" w:after="156"/>
        <w:ind w:firstLine="482"/>
        <w:rPr>
          <w:rFonts w:ascii="宋体" w:eastAsia="宋体" w:hAnsi="宋体"/>
          <w:b/>
          <w:sz w:val="24"/>
          <w:szCs w:val="24"/>
        </w:rPr>
      </w:pPr>
      <w:r w:rsidRPr="00C92DA9">
        <w:rPr>
          <w:rFonts w:ascii="宋体" w:eastAsia="宋体" w:hAnsi="宋体" w:hint="eastAsia"/>
          <w:b/>
          <w:sz w:val="24"/>
          <w:szCs w:val="24"/>
        </w:rPr>
        <w:t>我们的优势</w:t>
      </w:r>
    </w:p>
    <w:p w:rsidR="00435058" w:rsidRPr="00C92DA9" w:rsidRDefault="00435058" w:rsidP="00EF2B39">
      <w:pPr>
        <w:spacing w:before="156" w:after="156"/>
        <w:ind w:leftChars="200" w:left="420" w:firstLine="480"/>
        <w:rPr>
          <w:rFonts w:ascii="宋体" w:eastAsia="宋体" w:hAnsi="宋体"/>
          <w:sz w:val="24"/>
          <w:szCs w:val="24"/>
        </w:rPr>
      </w:pPr>
      <w:r w:rsidRPr="00C92DA9">
        <w:rPr>
          <w:rFonts w:ascii="宋体" w:eastAsia="宋体" w:hAnsi="宋体" w:hint="eastAsia"/>
          <w:sz w:val="24"/>
          <w:szCs w:val="24"/>
        </w:rPr>
        <w:t>权威机构 艾凯旗下市场数据研究中心，具备深厚行业背景;</w:t>
      </w:r>
    </w:p>
    <w:p w:rsidR="00435058" w:rsidRPr="00C92DA9" w:rsidRDefault="00435058" w:rsidP="00EF2B39">
      <w:pPr>
        <w:spacing w:before="156" w:after="156"/>
        <w:ind w:leftChars="200" w:left="420" w:firstLine="480"/>
        <w:rPr>
          <w:rFonts w:ascii="宋体" w:eastAsia="宋体" w:hAnsi="宋体"/>
          <w:sz w:val="24"/>
          <w:szCs w:val="24"/>
        </w:rPr>
      </w:pPr>
      <w:r w:rsidRPr="00C92DA9">
        <w:rPr>
          <w:rFonts w:ascii="宋体" w:eastAsia="宋体" w:hAnsi="宋体" w:hint="eastAsia"/>
          <w:sz w:val="24"/>
          <w:szCs w:val="24"/>
        </w:rPr>
        <w:t>数量领先 囊括主流研究报告和权威合作伙伴;</w:t>
      </w:r>
    </w:p>
    <w:p w:rsidR="00435058" w:rsidRPr="00C92DA9" w:rsidRDefault="00435058" w:rsidP="00EF2B39">
      <w:pPr>
        <w:spacing w:before="156" w:after="156"/>
        <w:ind w:leftChars="200" w:left="420" w:firstLine="480"/>
        <w:rPr>
          <w:rFonts w:ascii="宋体" w:eastAsia="宋体" w:hAnsi="宋体"/>
          <w:sz w:val="24"/>
          <w:szCs w:val="24"/>
        </w:rPr>
      </w:pPr>
      <w:r w:rsidRPr="00C92DA9">
        <w:rPr>
          <w:rFonts w:ascii="宋体" w:eastAsia="宋体" w:hAnsi="宋体" w:hint="eastAsia"/>
          <w:sz w:val="24"/>
          <w:szCs w:val="24"/>
        </w:rPr>
        <w:t>服务齐全 促销、推荐指数、积分、网上支付等;</w:t>
      </w:r>
    </w:p>
    <w:p w:rsidR="00435058" w:rsidRPr="00C92DA9" w:rsidRDefault="00435058" w:rsidP="00EF2B39">
      <w:pPr>
        <w:spacing w:before="156" w:after="156"/>
        <w:ind w:leftChars="200" w:left="420" w:firstLine="480"/>
        <w:rPr>
          <w:rFonts w:ascii="宋体" w:eastAsia="宋体" w:hAnsi="宋体"/>
          <w:sz w:val="24"/>
          <w:szCs w:val="24"/>
        </w:rPr>
      </w:pPr>
      <w:r w:rsidRPr="00C92DA9">
        <w:rPr>
          <w:rFonts w:ascii="宋体" w:eastAsia="宋体" w:hAnsi="宋体" w:hint="eastAsia"/>
          <w:sz w:val="24"/>
          <w:szCs w:val="24"/>
        </w:rPr>
        <w:t>良好声誉 广泛知名度、满意度，众多新老客户。</w:t>
      </w:r>
    </w:p>
    <w:p w:rsidR="00435058" w:rsidRPr="00C92DA9" w:rsidRDefault="00435058" w:rsidP="00EF2B39">
      <w:pPr>
        <w:pStyle w:val="a7"/>
        <w:numPr>
          <w:ilvl w:val="0"/>
          <w:numId w:val="2"/>
        </w:numPr>
        <w:spacing w:before="156" w:after="156"/>
        <w:ind w:firstLineChars="0"/>
        <w:rPr>
          <w:rFonts w:ascii="宋体" w:eastAsia="宋体" w:hAnsi="宋体"/>
          <w:sz w:val="24"/>
          <w:szCs w:val="24"/>
        </w:rPr>
      </w:pPr>
      <w:r w:rsidRPr="00C92DA9">
        <w:rPr>
          <w:rFonts w:ascii="宋体" w:eastAsia="宋体" w:hAnsi="宋体" w:hint="eastAsia"/>
          <w:sz w:val="24"/>
          <w:szCs w:val="24"/>
        </w:rPr>
        <w:t>信誉良好采购安全—在客户中拥有良好的信誉，采购流程安全快捷；</w:t>
      </w:r>
    </w:p>
    <w:p w:rsidR="00435058" w:rsidRPr="00C92DA9" w:rsidRDefault="00435058" w:rsidP="00EF2B39">
      <w:pPr>
        <w:pStyle w:val="a7"/>
        <w:numPr>
          <w:ilvl w:val="0"/>
          <w:numId w:val="2"/>
        </w:numPr>
        <w:spacing w:before="156" w:after="156"/>
        <w:ind w:firstLineChars="0"/>
        <w:rPr>
          <w:rFonts w:ascii="宋体" w:eastAsia="宋体" w:hAnsi="宋体"/>
          <w:sz w:val="24"/>
          <w:szCs w:val="24"/>
        </w:rPr>
      </w:pPr>
      <w:r w:rsidRPr="00C92DA9">
        <w:rPr>
          <w:rFonts w:ascii="宋体" w:eastAsia="宋体" w:hAnsi="宋体" w:hint="eastAsia"/>
          <w:sz w:val="24"/>
          <w:szCs w:val="24"/>
        </w:rPr>
        <w:t>最完善的售前售后—通过我们良好的资源为客户提供最完善的售前售后服务；</w:t>
      </w:r>
    </w:p>
    <w:p w:rsidR="00EF2B39" w:rsidRPr="00C92DA9" w:rsidRDefault="00435058" w:rsidP="00EF2B39">
      <w:pPr>
        <w:pStyle w:val="a7"/>
        <w:numPr>
          <w:ilvl w:val="0"/>
          <w:numId w:val="2"/>
        </w:numPr>
        <w:spacing w:before="156" w:after="156"/>
        <w:ind w:firstLineChars="0"/>
        <w:rPr>
          <w:rFonts w:ascii="宋体" w:eastAsia="宋体" w:hAnsi="宋体"/>
          <w:sz w:val="24"/>
          <w:szCs w:val="24"/>
        </w:rPr>
      </w:pPr>
      <w:r w:rsidRPr="00C92DA9">
        <w:rPr>
          <w:rFonts w:ascii="宋体" w:eastAsia="宋体" w:hAnsi="宋体" w:hint="eastAsia"/>
          <w:sz w:val="24"/>
          <w:szCs w:val="24"/>
        </w:rPr>
        <w:t>内容丰富涵盖面广—拥有有30多个领域超过</w:t>
      </w:r>
      <w:r w:rsidR="004D0C1C" w:rsidRPr="00C92DA9">
        <w:rPr>
          <w:rFonts w:ascii="宋体" w:eastAsia="宋体" w:hAnsi="宋体" w:hint="eastAsia"/>
          <w:sz w:val="24"/>
          <w:szCs w:val="24"/>
        </w:rPr>
        <w:t>50</w:t>
      </w:r>
      <w:r w:rsidRPr="00C92DA9">
        <w:rPr>
          <w:rFonts w:ascii="宋体" w:eastAsia="宋体" w:hAnsi="宋体" w:hint="eastAsia"/>
          <w:sz w:val="24"/>
          <w:szCs w:val="24"/>
        </w:rPr>
        <w:t>000份不同的专家群体撰写的研究报告，内容涵盖面广；</w:t>
      </w:r>
    </w:p>
    <w:p w:rsidR="00C21500" w:rsidRPr="00C92DA9" w:rsidRDefault="00435058" w:rsidP="0003361D">
      <w:pPr>
        <w:pStyle w:val="a7"/>
        <w:numPr>
          <w:ilvl w:val="0"/>
          <w:numId w:val="2"/>
        </w:numPr>
        <w:spacing w:before="156" w:after="156"/>
        <w:ind w:firstLineChars="0"/>
        <w:rPr>
          <w:rFonts w:ascii="宋体" w:eastAsia="宋体" w:hAnsi="宋体"/>
          <w:sz w:val="24"/>
          <w:szCs w:val="24"/>
        </w:rPr>
      </w:pPr>
      <w:r w:rsidRPr="00C92DA9">
        <w:rPr>
          <w:rFonts w:ascii="宋体" w:eastAsia="宋体" w:hAnsi="宋体" w:hint="eastAsia"/>
          <w:sz w:val="24"/>
          <w:szCs w:val="24"/>
        </w:rPr>
        <w:t>团队专业成果最新—我们拥有高素质的专业的研究分析团队，网站信息实时更新，汇集各行业最新研究成果。</w:t>
      </w:r>
    </w:p>
    <w:p w:rsidR="00C21500" w:rsidRPr="00C92DA9" w:rsidRDefault="00C21500">
      <w:pPr>
        <w:widowControl/>
        <w:spacing w:beforeLines="0" w:afterLines="0" w:line="240" w:lineRule="auto"/>
        <w:ind w:firstLineChars="0" w:firstLine="0"/>
        <w:jc w:val="left"/>
        <w:rPr>
          <w:rFonts w:ascii="宋体" w:eastAsia="宋体" w:hAnsi="宋体"/>
          <w:sz w:val="24"/>
          <w:szCs w:val="24"/>
        </w:rPr>
      </w:pPr>
      <w:r w:rsidRPr="00C92DA9">
        <w:rPr>
          <w:rFonts w:ascii="宋体" w:eastAsia="宋体" w:hAnsi="宋体"/>
          <w:sz w:val="24"/>
          <w:szCs w:val="24"/>
        </w:rPr>
        <w:br w:type="page"/>
      </w:r>
    </w:p>
    <w:p w:rsidR="00B86DFD" w:rsidRPr="00C92DA9" w:rsidRDefault="005615FE" w:rsidP="00315D41">
      <w:pPr>
        <w:spacing w:before="156" w:after="156"/>
        <w:ind w:firstLineChars="0" w:firstLine="0"/>
        <w:jc w:val="center"/>
        <w:rPr>
          <w:rFonts w:ascii="宋体" w:eastAsia="宋体" w:hAnsi="宋体"/>
          <w:b/>
          <w:sz w:val="32"/>
          <w:szCs w:val="32"/>
        </w:rPr>
      </w:pPr>
      <w:r>
        <w:rPr>
          <w:rFonts w:ascii="宋体" w:eastAsia="宋体" w:hAnsi="宋体" w:hint="eastAsia"/>
          <w:b/>
          <w:sz w:val="32"/>
          <w:szCs w:val="32"/>
        </w:rPr>
        <w:lastRenderedPageBreak/>
        <w:t>艾凯数据</w:t>
      </w:r>
      <w:r w:rsidR="00B86DFD" w:rsidRPr="00C92DA9">
        <w:rPr>
          <w:rFonts w:ascii="宋体" w:eastAsia="宋体" w:hAnsi="宋体" w:hint="eastAsia"/>
          <w:b/>
          <w:sz w:val="32"/>
          <w:szCs w:val="32"/>
        </w:rPr>
        <w:t>产品订购单</w:t>
      </w:r>
    </w:p>
    <w:p w:rsidR="00B86DFD" w:rsidRPr="00C92DA9" w:rsidRDefault="00B86DFD" w:rsidP="00593909">
      <w:pPr>
        <w:spacing w:before="156" w:after="156" w:line="240" w:lineRule="auto"/>
        <w:ind w:firstLine="480"/>
        <w:rPr>
          <w:rFonts w:ascii="宋体" w:eastAsia="宋体" w:hAnsi="宋体"/>
          <w:sz w:val="24"/>
        </w:rPr>
      </w:pPr>
      <w:r w:rsidRPr="00C92DA9">
        <w:rPr>
          <w:rFonts w:ascii="宋体" w:eastAsia="宋体" w:hAnsi="宋体" w:hint="eastAsia"/>
          <w:sz w:val="24"/>
        </w:rPr>
        <w:t>您好，欢迎</w:t>
      </w:r>
      <w:r w:rsidR="0033716B">
        <w:rPr>
          <w:rFonts w:ascii="宋体" w:eastAsia="宋体" w:hAnsi="宋体" w:hint="eastAsia"/>
          <w:sz w:val="24"/>
        </w:rPr>
        <w:t>选购艾凯数据研究中心</w:t>
      </w:r>
      <w:r w:rsidR="00F9401B" w:rsidRPr="00C92DA9">
        <w:rPr>
          <w:rFonts w:ascii="宋体" w:eastAsia="宋体" w:hAnsi="宋体" w:hint="eastAsia"/>
          <w:sz w:val="24"/>
        </w:rPr>
        <w:t>产品</w:t>
      </w:r>
      <w:r w:rsidRPr="00C92DA9">
        <w:rPr>
          <w:rFonts w:ascii="宋体" w:eastAsia="宋体" w:hAnsi="宋体" w:hint="eastAsia"/>
          <w:sz w:val="24"/>
        </w:rPr>
        <w:t>！</w:t>
      </w:r>
    </w:p>
    <w:p w:rsidR="00B86DFD" w:rsidRPr="00C92DA9" w:rsidRDefault="00B86DFD" w:rsidP="00593909">
      <w:pPr>
        <w:spacing w:before="156" w:after="156" w:line="240" w:lineRule="auto"/>
        <w:ind w:firstLine="480"/>
        <w:rPr>
          <w:rFonts w:ascii="宋体" w:eastAsia="宋体" w:hAnsi="宋体"/>
          <w:b/>
          <w:bCs/>
          <w:sz w:val="24"/>
        </w:rPr>
      </w:pPr>
      <w:r w:rsidRPr="00C92DA9">
        <w:rPr>
          <w:rFonts w:ascii="宋体" w:eastAsia="宋体" w:hAnsi="宋体" w:hint="eastAsia"/>
          <w:sz w:val="24"/>
        </w:rPr>
        <w:t>请盖章回传产品</w:t>
      </w:r>
      <w:r w:rsidR="00600944" w:rsidRPr="00C92DA9">
        <w:rPr>
          <w:rFonts w:ascii="宋体" w:eastAsia="宋体" w:hAnsi="宋体" w:hint="eastAsia"/>
          <w:sz w:val="24"/>
        </w:rPr>
        <w:t>订购单</w:t>
      </w:r>
      <w:r w:rsidRPr="00C92DA9">
        <w:rPr>
          <w:rFonts w:ascii="宋体" w:eastAsia="宋体" w:hAnsi="宋体" w:hint="eastAsia"/>
          <w:sz w:val="24"/>
        </w:rPr>
        <w:t>确认，同时填写您的详细</w:t>
      </w:r>
      <w:r w:rsidR="000644BE" w:rsidRPr="00C92DA9">
        <w:rPr>
          <w:rFonts w:ascii="宋体" w:eastAsia="宋体" w:hAnsi="宋体" w:hint="eastAsia"/>
          <w:sz w:val="24"/>
        </w:rPr>
        <w:t>联系</w:t>
      </w:r>
      <w:r w:rsidRPr="00C92DA9">
        <w:rPr>
          <w:rFonts w:ascii="宋体" w:eastAsia="宋体" w:hAnsi="宋体" w:hint="eastAsia"/>
          <w:sz w:val="24"/>
        </w:rPr>
        <w:t>信息（包括单位名称、地址、电话、邮编</w:t>
      </w:r>
      <w:r w:rsidR="007A1B2B" w:rsidRPr="00C92DA9">
        <w:rPr>
          <w:rFonts w:ascii="宋体" w:eastAsia="宋体" w:hAnsi="宋体" w:hint="eastAsia"/>
          <w:sz w:val="24"/>
        </w:rPr>
        <w:t>、电子邮件</w:t>
      </w:r>
      <w:r w:rsidRPr="00C92DA9">
        <w:rPr>
          <w:rFonts w:ascii="宋体" w:eastAsia="宋体" w:hAnsi="宋体" w:hint="eastAsia"/>
          <w:sz w:val="24"/>
        </w:rPr>
        <w:t>及收件人）至</w:t>
      </w:r>
      <w:r w:rsidR="00582F2F">
        <w:rPr>
          <w:rFonts w:ascii="宋体" w:eastAsia="宋体" w:hAnsi="宋体" w:hint="eastAsia"/>
          <w:sz w:val="24"/>
        </w:rPr>
        <w:t xml:space="preserve"> </w:t>
      </w:r>
      <w:r w:rsidR="00582F2F">
        <w:rPr>
          <w:rFonts w:ascii="宋体" w:eastAsia="宋体" w:hAnsi="宋体" w:hint="eastAsia"/>
          <w:noProof/>
          <w:sz w:val="24"/>
        </w:rPr>
        <w:drawing>
          <wp:inline distT="0" distB="0" distL="0" distR="0">
            <wp:extent cx="942975" cy="133350"/>
            <wp:effectExtent l="19050" t="0" r="9525" b="0"/>
            <wp:docPr id="7" name="图片 6" descr="fa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gif"/>
                    <pic:cNvPicPr/>
                  </pic:nvPicPr>
                  <pic:blipFill>
                    <a:blip r:embed="rId11"/>
                    <a:stretch>
                      <a:fillRect/>
                    </a:stretch>
                  </pic:blipFill>
                  <pic:spPr>
                    <a:xfrm>
                      <a:off x="0" y="0"/>
                      <a:ext cx="942975" cy="133350"/>
                    </a:xfrm>
                    <a:prstGeom prst="rect">
                      <a:avLst/>
                    </a:prstGeom>
                  </pic:spPr>
                </pic:pic>
              </a:graphicData>
            </a:graphic>
          </wp:inline>
        </w:drawing>
      </w:r>
      <w:r w:rsidRPr="00C92DA9">
        <w:rPr>
          <w:rFonts w:ascii="宋体" w:eastAsia="宋体" w:hAnsi="宋体" w:hint="eastAsia"/>
          <w:sz w:val="24"/>
        </w:rPr>
        <w:t>，以便我们尽快安排</w:t>
      </w:r>
      <w:r w:rsidR="00494B4A" w:rsidRPr="00C92DA9">
        <w:rPr>
          <w:rFonts w:ascii="宋体" w:eastAsia="宋体" w:hAnsi="宋体" w:hint="eastAsia"/>
          <w:sz w:val="24"/>
        </w:rPr>
        <w:t>发送报告</w:t>
      </w:r>
      <w:r w:rsidR="00F82719" w:rsidRPr="00C92DA9">
        <w:rPr>
          <w:rFonts w:ascii="宋体" w:eastAsia="宋体" w:hAnsi="宋体" w:hint="eastAsia"/>
          <w:sz w:val="24"/>
        </w:rPr>
        <w:t>，</w:t>
      </w:r>
      <w:r w:rsidRPr="00C92DA9">
        <w:rPr>
          <w:rFonts w:ascii="宋体" w:eastAsia="宋体" w:hAnsi="宋体" w:hint="eastAsia"/>
          <w:sz w:val="24"/>
        </w:rPr>
        <w:t>谢谢您的合作！</w:t>
      </w:r>
    </w:p>
    <w:p w:rsidR="00B86DFD" w:rsidRPr="00C92DA9" w:rsidRDefault="00B86DFD" w:rsidP="00593909">
      <w:pPr>
        <w:spacing w:beforeLines="0" w:afterLines="0"/>
        <w:ind w:firstLine="482"/>
        <w:rPr>
          <w:rFonts w:ascii="宋体" w:eastAsia="宋体" w:hAnsi="宋体"/>
          <w:b/>
          <w:bCs/>
          <w:sz w:val="24"/>
        </w:rPr>
      </w:pPr>
      <w:r w:rsidRPr="00C92DA9">
        <w:rPr>
          <w:rFonts w:ascii="宋体" w:eastAsia="宋体" w:hAnsi="宋体" w:hint="eastAsia"/>
          <w:b/>
          <w:bCs/>
          <w:sz w:val="24"/>
        </w:rPr>
        <w:t>银行汇款</w:t>
      </w:r>
    </w:p>
    <w:p w:rsidR="009923B6" w:rsidRPr="00C92DA9" w:rsidRDefault="00582F2F" w:rsidP="00593909">
      <w:pPr>
        <w:widowControl/>
        <w:spacing w:beforeLines="0" w:afterLines="0" w:line="240" w:lineRule="auto"/>
        <w:ind w:leftChars="200" w:left="420" w:firstLine="482"/>
        <w:rPr>
          <w:rFonts w:ascii="宋体" w:eastAsia="宋体" w:hAnsi="宋体"/>
          <w:b/>
          <w:bCs/>
          <w:sz w:val="24"/>
        </w:rPr>
      </w:pPr>
      <w:r>
        <w:rPr>
          <w:rFonts w:ascii="宋体" w:eastAsia="宋体" w:hAnsi="宋体"/>
          <w:b/>
          <w:bCs/>
          <w:noProof/>
          <w:sz w:val="24"/>
        </w:rPr>
        <w:drawing>
          <wp:inline distT="0" distB="0" distL="0" distR="0">
            <wp:extent cx="2552700" cy="647700"/>
            <wp:effectExtent l="19050" t="0" r="0" b="0"/>
            <wp:docPr id="5" name="图片 4" descr="accou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unt.gif"/>
                    <pic:cNvPicPr/>
                  </pic:nvPicPr>
                  <pic:blipFill>
                    <a:blip r:embed="rId12"/>
                    <a:stretch>
                      <a:fillRect/>
                    </a:stretch>
                  </pic:blipFill>
                  <pic:spPr>
                    <a:xfrm>
                      <a:off x="0" y="0"/>
                      <a:ext cx="2552700" cy="647700"/>
                    </a:xfrm>
                    <a:prstGeom prst="rect">
                      <a:avLst/>
                    </a:prstGeom>
                  </pic:spPr>
                </pic:pic>
              </a:graphicData>
            </a:graphic>
          </wp:inline>
        </w:drawing>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2695"/>
        <w:gridCol w:w="1558"/>
        <w:gridCol w:w="2744"/>
      </w:tblGrid>
      <w:tr w:rsidR="00B86DFD" w:rsidRPr="00C92DA9" w:rsidTr="00A4704B">
        <w:trPr>
          <w:trHeight w:val="340"/>
          <w:jc w:val="right"/>
        </w:trPr>
        <w:tc>
          <w:tcPr>
            <w:tcW w:w="5000" w:type="pct"/>
            <w:gridSpan w:val="4"/>
          </w:tcPr>
          <w:p w:rsidR="00B86DFD" w:rsidRPr="00C92DA9" w:rsidRDefault="00D5340F" w:rsidP="00E10A81">
            <w:pPr>
              <w:spacing w:beforeLines="0" w:afterLines="0" w:line="276" w:lineRule="auto"/>
              <w:ind w:firstLineChars="0" w:firstLine="0"/>
              <w:rPr>
                <w:rFonts w:ascii="宋体" w:eastAsia="宋体" w:hAnsi="宋体"/>
                <w:b/>
                <w:szCs w:val="21"/>
              </w:rPr>
            </w:pPr>
            <w:r w:rsidRPr="00D5340F">
              <w:rPr>
                <w:rFonts w:ascii="宋体" w:eastAsia="宋体" w:hAnsi="宋体"/>
                <w:b/>
                <w:noProof/>
                <w:sz w:val="24"/>
              </w:rPr>
              <w:pict>
                <v:shapetype id="_x0000_t202" coordsize="21600,21600" o:spt="202" path="m,l,21600r21600,l21600,xe">
                  <v:stroke joinstyle="miter"/>
                  <v:path gradientshapeok="t" o:connecttype="rect"/>
                </v:shapetype>
                <v:shape id="_x0000_s1029" type="#_x0000_t202" style="position:absolute;left:0;text-align:left;margin-left:369pt;margin-top:16.8pt;width:54.75pt;height:21pt;z-index:251658240" filled="f" stroked="f">
                  <v:textbox>
                    <w:txbxContent>
                      <w:p w:rsidR="00534A06" w:rsidRDefault="00534A06" w:rsidP="00534A06">
                        <w:pPr>
                          <w:spacing w:beforeLines="0" w:afterLines="0" w:line="240" w:lineRule="auto"/>
                          <w:ind w:firstLineChars="0" w:firstLine="0"/>
                        </w:pPr>
                        <w:r>
                          <w:rPr>
                            <w:rFonts w:hint="eastAsia"/>
                          </w:rPr>
                          <w:t>（公章）</w:t>
                        </w:r>
                      </w:p>
                    </w:txbxContent>
                  </v:textbox>
                </v:shape>
              </w:pict>
            </w:r>
            <w:r w:rsidR="00B86DFD" w:rsidRPr="00C92DA9">
              <w:rPr>
                <w:rFonts w:ascii="宋体" w:eastAsia="宋体" w:hAnsi="宋体" w:hint="eastAsia"/>
                <w:b/>
                <w:szCs w:val="21"/>
              </w:rPr>
              <w:t>客户资料（客户填写确认）</w:t>
            </w:r>
          </w:p>
        </w:tc>
      </w:tr>
      <w:tr w:rsidR="00B86DFD" w:rsidRPr="00C92DA9" w:rsidTr="00160DD4">
        <w:trPr>
          <w:trHeight w:val="340"/>
          <w:jc w:val="right"/>
        </w:trPr>
        <w:tc>
          <w:tcPr>
            <w:tcW w:w="895" w:type="pct"/>
          </w:tcPr>
          <w:p w:rsidR="00B86DFD" w:rsidRPr="00C92DA9" w:rsidRDefault="00B86DFD"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公司名称</w:t>
            </w:r>
          </w:p>
        </w:tc>
        <w:tc>
          <w:tcPr>
            <w:tcW w:w="4105" w:type="pct"/>
            <w:gridSpan w:val="3"/>
          </w:tcPr>
          <w:p w:rsidR="00B86DFD" w:rsidRPr="00C92DA9" w:rsidRDefault="00B86DFD" w:rsidP="00E10A81">
            <w:pPr>
              <w:spacing w:beforeLines="0" w:afterLines="0" w:line="276" w:lineRule="auto"/>
              <w:ind w:firstLineChars="0" w:firstLine="0"/>
              <w:rPr>
                <w:rFonts w:ascii="宋体" w:eastAsia="宋体" w:hAnsi="宋体"/>
                <w:szCs w:val="21"/>
              </w:rPr>
            </w:pPr>
          </w:p>
        </w:tc>
      </w:tr>
      <w:tr w:rsidR="004C4375" w:rsidRPr="00C92DA9" w:rsidTr="00B2744C">
        <w:trPr>
          <w:trHeight w:val="340"/>
          <w:jc w:val="right"/>
        </w:trPr>
        <w:tc>
          <w:tcPr>
            <w:tcW w:w="895" w:type="pct"/>
          </w:tcPr>
          <w:p w:rsidR="00B86DFD" w:rsidRPr="00C92DA9" w:rsidRDefault="00B86DFD"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发票名称</w:t>
            </w:r>
          </w:p>
        </w:tc>
        <w:tc>
          <w:tcPr>
            <w:tcW w:w="1581" w:type="pct"/>
          </w:tcPr>
          <w:p w:rsidR="00B86DFD" w:rsidRPr="00C92DA9" w:rsidRDefault="00B86DFD" w:rsidP="00E10A81">
            <w:pPr>
              <w:spacing w:beforeLines="0" w:afterLines="0" w:line="276" w:lineRule="auto"/>
              <w:ind w:firstLineChars="0" w:firstLine="0"/>
              <w:rPr>
                <w:rFonts w:ascii="宋体" w:eastAsia="宋体" w:hAnsi="宋体"/>
                <w:szCs w:val="21"/>
              </w:rPr>
            </w:pPr>
          </w:p>
        </w:tc>
        <w:tc>
          <w:tcPr>
            <w:tcW w:w="914" w:type="pct"/>
          </w:tcPr>
          <w:p w:rsidR="00B86DFD" w:rsidRPr="00C92DA9" w:rsidRDefault="00B86DFD"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发票明细</w:t>
            </w:r>
          </w:p>
        </w:tc>
        <w:tc>
          <w:tcPr>
            <w:tcW w:w="1610" w:type="pct"/>
          </w:tcPr>
          <w:p w:rsidR="00B86DFD" w:rsidRPr="00C92DA9" w:rsidRDefault="00B86DFD" w:rsidP="00E10A81">
            <w:pPr>
              <w:spacing w:beforeLines="0" w:afterLines="0" w:line="276" w:lineRule="auto"/>
              <w:ind w:firstLineChars="0" w:firstLine="0"/>
              <w:rPr>
                <w:rFonts w:ascii="宋体" w:eastAsia="宋体" w:hAnsi="宋体"/>
                <w:szCs w:val="21"/>
              </w:rPr>
            </w:pPr>
          </w:p>
        </w:tc>
      </w:tr>
      <w:tr w:rsidR="00092A8F" w:rsidRPr="00C92DA9" w:rsidTr="00092A8F">
        <w:trPr>
          <w:trHeight w:val="340"/>
          <w:jc w:val="right"/>
        </w:trPr>
        <w:tc>
          <w:tcPr>
            <w:tcW w:w="895" w:type="pct"/>
          </w:tcPr>
          <w:p w:rsidR="00092A8F" w:rsidRPr="00C92DA9" w:rsidRDefault="00092A8F"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详细地址</w:t>
            </w:r>
          </w:p>
        </w:tc>
        <w:tc>
          <w:tcPr>
            <w:tcW w:w="4105" w:type="pct"/>
            <w:gridSpan w:val="3"/>
          </w:tcPr>
          <w:p w:rsidR="00092A8F" w:rsidRPr="00C92DA9" w:rsidRDefault="00092A8F" w:rsidP="00E10A81">
            <w:pPr>
              <w:spacing w:beforeLines="0" w:afterLines="0" w:line="276" w:lineRule="auto"/>
              <w:ind w:firstLineChars="0" w:firstLine="0"/>
              <w:rPr>
                <w:rFonts w:ascii="宋体" w:eastAsia="宋体" w:hAnsi="宋体"/>
                <w:szCs w:val="21"/>
              </w:rPr>
            </w:pPr>
          </w:p>
        </w:tc>
      </w:tr>
      <w:tr w:rsidR="00FA2F77" w:rsidRPr="00C92DA9" w:rsidTr="00B2744C">
        <w:trPr>
          <w:trHeight w:val="340"/>
          <w:jc w:val="right"/>
        </w:trPr>
        <w:tc>
          <w:tcPr>
            <w:tcW w:w="895" w:type="pct"/>
          </w:tcPr>
          <w:p w:rsidR="00FA2F77" w:rsidRPr="00C92DA9" w:rsidRDefault="00092A8F" w:rsidP="000E6387">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邮政编码</w:t>
            </w:r>
          </w:p>
        </w:tc>
        <w:tc>
          <w:tcPr>
            <w:tcW w:w="1581" w:type="pct"/>
          </w:tcPr>
          <w:p w:rsidR="00FA2F77" w:rsidRPr="00C92DA9" w:rsidRDefault="00FA2F77" w:rsidP="000E6387">
            <w:pPr>
              <w:spacing w:beforeLines="0" w:afterLines="0" w:line="276" w:lineRule="auto"/>
              <w:ind w:firstLineChars="0" w:firstLine="0"/>
              <w:rPr>
                <w:rFonts w:ascii="宋体" w:eastAsia="宋体" w:hAnsi="宋体"/>
                <w:szCs w:val="21"/>
              </w:rPr>
            </w:pPr>
          </w:p>
        </w:tc>
        <w:tc>
          <w:tcPr>
            <w:tcW w:w="914" w:type="pct"/>
          </w:tcPr>
          <w:p w:rsidR="00FA2F77" w:rsidRPr="00C92DA9" w:rsidRDefault="00FA2F77" w:rsidP="000E6387">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传　　真</w:t>
            </w:r>
          </w:p>
        </w:tc>
        <w:tc>
          <w:tcPr>
            <w:tcW w:w="1610" w:type="pct"/>
          </w:tcPr>
          <w:p w:rsidR="00FA2F77" w:rsidRPr="00C92DA9" w:rsidRDefault="00FA2F77" w:rsidP="000E6387">
            <w:pPr>
              <w:spacing w:beforeLines="0" w:afterLines="0" w:line="276" w:lineRule="auto"/>
              <w:ind w:firstLineChars="0" w:firstLine="0"/>
              <w:rPr>
                <w:rFonts w:ascii="宋体" w:eastAsia="宋体" w:hAnsi="宋体"/>
                <w:szCs w:val="21"/>
              </w:rPr>
            </w:pPr>
          </w:p>
        </w:tc>
      </w:tr>
      <w:tr w:rsidR="00FA2F77" w:rsidRPr="00C92DA9" w:rsidTr="00B2744C">
        <w:trPr>
          <w:trHeight w:val="340"/>
          <w:jc w:val="right"/>
        </w:trPr>
        <w:tc>
          <w:tcPr>
            <w:tcW w:w="895" w:type="pct"/>
          </w:tcPr>
          <w:p w:rsidR="00FA2F77" w:rsidRPr="00C92DA9" w:rsidRDefault="00FA2F77"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收 件 人</w:t>
            </w:r>
          </w:p>
        </w:tc>
        <w:tc>
          <w:tcPr>
            <w:tcW w:w="1581" w:type="pct"/>
          </w:tcPr>
          <w:p w:rsidR="00FA2F77" w:rsidRPr="00C92DA9" w:rsidRDefault="00FA2F77" w:rsidP="00E10A81">
            <w:pPr>
              <w:spacing w:beforeLines="0" w:afterLines="0" w:line="276" w:lineRule="auto"/>
              <w:ind w:firstLineChars="0" w:firstLine="0"/>
              <w:rPr>
                <w:rFonts w:ascii="宋体" w:eastAsia="宋体" w:hAnsi="宋体"/>
                <w:szCs w:val="21"/>
              </w:rPr>
            </w:pPr>
          </w:p>
        </w:tc>
        <w:tc>
          <w:tcPr>
            <w:tcW w:w="914" w:type="pct"/>
          </w:tcPr>
          <w:p w:rsidR="00FA2F77" w:rsidRPr="00C92DA9" w:rsidRDefault="00185091" w:rsidP="0018509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手机或电话</w:t>
            </w:r>
          </w:p>
        </w:tc>
        <w:tc>
          <w:tcPr>
            <w:tcW w:w="1610" w:type="pct"/>
          </w:tcPr>
          <w:p w:rsidR="00FA2F77" w:rsidRPr="00C92DA9" w:rsidRDefault="00FA2F77" w:rsidP="00E10A81">
            <w:pPr>
              <w:spacing w:beforeLines="0" w:afterLines="0" w:line="276" w:lineRule="auto"/>
              <w:ind w:firstLineChars="0" w:firstLine="0"/>
              <w:rPr>
                <w:rFonts w:ascii="宋体" w:eastAsia="宋体" w:hAnsi="宋体"/>
                <w:szCs w:val="21"/>
              </w:rPr>
            </w:pPr>
          </w:p>
        </w:tc>
      </w:tr>
      <w:tr w:rsidR="00FA2F77" w:rsidRPr="00C92DA9" w:rsidTr="00A4704B">
        <w:trPr>
          <w:trHeight w:val="340"/>
          <w:jc w:val="right"/>
        </w:trPr>
        <w:tc>
          <w:tcPr>
            <w:tcW w:w="5000" w:type="pct"/>
            <w:gridSpan w:val="4"/>
          </w:tcPr>
          <w:p w:rsidR="00FA2F77" w:rsidRPr="00C92DA9" w:rsidRDefault="00FA2F77" w:rsidP="00E10A81">
            <w:pPr>
              <w:spacing w:beforeLines="0" w:afterLines="0" w:line="276" w:lineRule="auto"/>
              <w:ind w:firstLineChars="0" w:firstLine="0"/>
              <w:rPr>
                <w:rFonts w:ascii="宋体" w:eastAsia="宋体" w:hAnsi="宋体"/>
                <w:b/>
                <w:szCs w:val="21"/>
              </w:rPr>
            </w:pPr>
            <w:r w:rsidRPr="00C92DA9">
              <w:rPr>
                <w:rFonts w:ascii="宋体" w:eastAsia="宋体" w:hAnsi="宋体" w:hint="eastAsia"/>
                <w:b/>
                <w:szCs w:val="21"/>
              </w:rPr>
              <w:t>产品情况（由销售人员首先填写）</w:t>
            </w:r>
          </w:p>
        </w:tc>
      </w:tr>
      <w:tr w:rsidR="00FA2F77" w:rsidRPr="00C92DA9" w:rsidTr="00160DD4">
        <w:trPr>
          <w:trHeight w:val="340"/>
          <w:jc w:val="right"/>
        </w:trPr>
        <w:tc>
          <w:tcPr>
            <w:tcW w:w="895" w:type="pct"/>
          </w:tcPr>
          <w:p w:rsidR="00FA2F77" w:rsidRPr="00C92DA9" w:rsidRDefault="00FA2F77"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报告名称</w:t>
            </w:r>
          </w:p>
        </w:tc>
        <w:tc>
          <w:tcPr>
            <w:tcW w:w="4105" w:type="pct"/>
            <w:gridSpan w:val="3"/>
          </w:tcPr>
          <w:p w:rsidR="00FA2F77" w:rsidRPr="00C92DA9" w:rsidRDefault="00DD124D"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中国力车胎行业企业融资商业计划书</w:t>
            </w:r>
          </w:p>
        </w:tc>
      </w:tr>
      <w:tr w:rsidR="001A53E8" w:rsidRPr="00C92DA9" w:rsidTr="001A53E8">
        <w:trPr>
          <w:trHeight w:val="340"/>
          <w:jc w:val="right"/>
        </w:trPr>
        <w:tc>
          <w:tcPr>
            <w:tcW w:w="895" w:type="pct"/>
          </w:tcPr>
          <w:p w:rsidR="001A53E8" w:rsidRPr="00C92DA9" w:rsidRDefault="001A53E8"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报告格式</w:t>
            </w:r>
          </w:p>
        </w:tc>
        <w:tc>
          <w:tcPr>
            <w:tcW w:w="4105" w:type="pct"/>
            <w:gridSpan w:val="3"/>
          </w:tcPr>
          <w:p w:rsidR="001A53E8" w:rsidRPr="00C92DA9" w:rsidRDefault="00E6516C" w:rsidP="00E10A81">
            <w:pPr>
              <w:spacing w:beforeLines="0" w:afterLines="0" w:line="276" w:lineRule="auto"/>
              <w:ind w:firstLineChars="0" w:firstLine="0"/>
              <w:rPr>
                <w:rFonts w:ascii="宋体" w:eastAsia="宋体" w:hAnsi="宋体"/>
                <w:szCs w:val="21"/>
              </w:rPr>
            </w:pPr>
            <w:r w:rsidRPr="00C92DA9">
              <w:rPr>
                <w:rFonts w:ascii="宋体" w:eastAsia="宋体" w:hAnsi="宋体" w:cs="Arial" w:hint="eastAsia"/>
                <w:szCs w:val="21"/>
              </w:rPr>
              <w:t>□</w:t>
            </w:r>
            <w:r w:rsidRPr="00C92DA9">
              <w:rPr>
                <w:rFonts w:ascii="宋体" w:eastAsia="宋体" w:hAnsi="宋体" w:hint="eastAsia"/>
                <w:szCs w:val="21"/>
              </w:rPr>
              <w:t xml:space="preserve">纸介版  </w:t>
            </w:r>
            <w:r w:rsidRPr="00C92DA9">
              <w:rPr>
                <w:rFonts w:ascii="宋体" w:eastAsia="宋体" w:hAnsi="宋体" w:cs="Arial" w:hint="eastAsia"/>
                <w:szCs w:val="21"/>
              </w:rPr>
              <w:t>□</w:t>
            </w:r>
            <w:r w:rsidRPr="00C92DA9">
              <w:rPr>
                <w:rFonts w:ascii="宋体" w:eastAsia="宋体" w:hAnsi="宋体" w:hint="eastAsia"/>
                <w:szCs w:val="21"/>
              </w:rPr>
              <w:t>电子版</w:t>
            </w:r>
          </w:p>
        </w:tc>
      </w:tr>
      <w:tr w:rsidR="001A53E8" w:rsidRPr="00C92DA9" w:rsidTr="001A53E8">
        <w:trPr>
          <w:trHeight w:val="340"/>
          <w:jc w:val="right"/>
        </w:trPr>
        <w:tc>
          <w:tcPr>
            <w:tcW w:w="895" w:type="pct"/>
          </w:tcPr>
          <w:p w:rsidR="001A53E8" w:rsidRPr="00C92DA9" w:rsidRDefault="001A53E8"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报告单价</w:t>
            </w:r>
          </w:p>
        </w:tc>
        <w:tc>
          <w:tcPr>
            <w:tcW w:w="4105" w:type="pct"/>
            <w:gridSpan w:val="3"/>
          </w:tcPr>
          <w:p w:rsidR="001A53E8" w:rsidRPr="00C92DA9" w:rsidRDefault="001A53E8"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纸介版：</w:t>
            </w:r>
            <w:r w:rsidR="00681D1F" w:rsidRPr="00C92DA9">
              <w:rPr>
                <w:rFonts w:ascii="宋体" w:eastAsia="宋体" w:hAnsi="宋体" w:hint="eastAsia"/>
                <w:szCs w:val="21"/>
              </w:rPr>
              <w:t xml:space="preserve"> </w:t>
            </w:r>
            <w:r w:rsidRPr="00C92DA9">
              <w:rPr>
                <w:rFonts w:ascii="宋体" w:eastAsia="宋体" w:hAnsi="宋体" w:hint="eastAsia"/>
                <w:szCs w:val="21"/>
              </w:rPr>
              <w:t>电子版：</w:t>
            </w:r>
            <w:r w:rsidR="00681D1F" w:rsidRPr="00C92DA9">
              <w:rPr>
                <w:rFonts w:ascii="宋体" w:eastAsia="宋体" w:hAnsi="宋体" w:hint="eastAsia"/>
                <w:szCs w:val="21"/>
              </w:rPr>
              <w:t xml:space="preserve"> </w:t>
            </w:r>
            <w:r w:rsidRPr="00C92DA9">
              <w:rPr>
                <w:rFonts w:ascii="宋体" w:eastAsia="宋体" w:hAnsi="宋体" w:hint="eastAsia"/>
                <w:szCs w:val="21"/>
              </w:rPr>
              <w:t>纸介和电子版：</w:t>
            </w:r>
            <w:r w:rsidR="00681D1F" w:rsidRPr="00C92DA9">
              <w:rPr>
                <w:rFonts w:ascii="宋体" w:eastAsia="宋体" w:hAnsi="宋体" w:hint="eastAsia"/>
                <w:szCs w:val="21"/>
              </w:rPr>
              <w:t>
</w:t>
            </w:r>
          </w:p>
        </w:tc>
      </w:tr>
      <w:tr w:rsidR="00FA2F77" w:rsidRPr="00C92DA9" w:rsidTr="00B2744C">
        <w:trPr>
          <w:trHeight w:val="340"/>
          <w:jc w:val="right"/>
        </w:trPr>
        <w:tc>
          <w:tcPr>
            <w:tcW w:w="895" w:type="pct"/>
          </w:tcPr>
          <w:p w:rsidR="00FA2F77" w:rsidRPr="00C92DA9" w:rsidRDefault="00FA2F77"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订购份数</w:t>
            </w:r>
          </w:p>
        </w:tc>
        <w:tc>
          <w:tcPr>
            <w:tcW w:w="1581" w:type="pct"/>
          </w:tcPr>
          <w:p w:rsidR="00FA2F77" w:rsidRPr="00C92DA9" w:rsidRDefault="00FA2F77" w:rsidP="00E10A81">
            <w:pPr>
              <w:spacing w:beforeLines="0" w:afterLines="0" w:line="276" w:lineRule="auto"/>
              <w:ind w:firstLineChars="0" w:firstLine="0"/>
              <w:rPr>
                <w:rFonts w:ascii="宋体" w:eastAsia="宋体" w:hAnsi="宋体"/>
                <w:szCs w:val="21"/>
              </w:rPr>
            </w:pPr>
          </w:p>
        </w:tc>
        <w:tc>
          <w:tcPr>
            <w:tcW w:w="914" w:type="pct"/>
          </w:tcPr>
          <w:p w:rsidR="00FA2F77" w:rsidRPr="00C92DA9" w:rsidRDefault="002A5329"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订单</w:t>
            </w:r>
            <w:r w:rsidR="00FA2F77" w:rsidRPr="00C92DA9">
              <w:rPr>
                <w:rFonts w:ascii="宋体" w:eastAsia="宋体" w:hAnsi="宋体" w:hint="eastAsia"/>
                <w:szCs w:val="21"/>
              </w:rPr>
              <w:t>总价</w:t>
            </w:r>
          </w:p>
        </w:tc>
        <w:tc>
          <w:tcPr>
            <w:tcW w:w="1610" w:type="pct"/>
          </w:tcPr>
          <w:p w:rsidR="00FA2F77" w:rsidRPr="00C92DA9" w:rsidRDefault="00FA2F77" w:rsidP="00E10A81">
            <w:pPr>
              <w:spacing w:beforeLines="0" w:afterLines="0" w:line="276" w:lineRule="auto"/>
              <w:ind w:firstLineChars="0" w:firstLine="0"/>
              <w:rPr>
                <w:rFonts w:ascii="宋体" w:eastAsia="宋体" w:hAnsi="宋体"/>
                <w:szCs w:val="21"/>
              </w:rPr>
            </w:pPr>
          </w:p>
        </w:tc>
      </w:tr>
      <w:tr w:rsidR="00FA2F77" w:rsidRPr="00C92DA9" w:rsidTr="00B2744C">
        <w:trPr>
          <w:trHeight w:val="340"/>
          <w:jc w:val="right"/>
        </w:trPr>
        <w:tc>
          <w:tcPr>
            <w:tcW w:w="895" w:type="pct"/>
          </w:tcPr>
          <w:p w:rsidR="00FA2F77" w:rsidRPr="00C92DA9" w:rsidRDefault="00FA2F77"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发送方式</w:t>
            </w:r>
          </w:p>
        </w:tc>
        <w:tc>
          <w:tcPr>
            <w:tcW w:w="1581" w:type="pct"/>
          </w:tcPr>
          <w:p w:rsidR="00FA2F77" w:rsidRPr="00C92DA9" w:rsidRDefault="00FA2F77" w:rsidP="00E10A81">
            <w:pPr>
              <w:spacing w:beforeLines="0" w:afterLines="0" w:line="276" w:lineRule="auto"/>
              <w:ind w:firstLineChars="0" w:firstLine="0"/>
              <w:rPr>
                <w:rFonts w:ascii="宋体" w:eastAsia="宋体" w:hAnsi="宋体"/>
                <w:szCs w:val="21"/>
              </w:rPr>
            </w:pPr>
          </w:p>
        </w:tc>
        <w:tc>
          <w:tcPr>
            <w:tcW w:w="914" w:type="pct"/>
          </w:tcPr>
          <w:p w:rsidR="00FA2F77" w:rsidRPr="00C92DA9" w:rsidRDefault="00FA2F77"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是否含有发票</w:t>
            </w:r>
          </w:p>
        </w:tc>
        <w:tc>
          <w:tcPr>
            <w:tcW w:w="1610" w:type="pct"/>
          </w:tcPr>
          <w:p w:rsidR="00FA2F77" w:rsidRPr="00C92DA9" w:rsidRDefault="00FA2F77" w:rsidP="00E10A81">
            <w:pPr>
              <w:spacing w:beforeLines="0" w:afterLines="0" w:line="276" w:lineRule="auto"/>
              <w:ind w:firstLineChars="0" w:firstLine="0"/>
              <w:rPr>
                <w:rFonts w:ascii="宋体" w:eastAsia="宋体" w:hAnsi="宋体"/>
                <w:szCs w:val="21"/>
              </w:rPr>
            </w:pPr>
          </w:p>
        </w:tc>
      </w:tr>
      <w:tr w:rsidR="00FA2F77" w:rsidRPr="00C92DA9" w:rsidTr="00A4704B">
        <w:trPr>
          <w:trHeight w:val="340"/>
          <w:jc w:val="right"/>
        </w:trPr>
        <w:tc>
          <w:tcPr>
            <w:tcW w:w="5000" w:type="pct"/>
            <w:gridSpan w:val="4"/>
          </w:tcPr>
          <w:p w:rsidR="00FA2F77" w:rsidRPr="00C92DA9" w:rsidRDefault="00FA2F77" w:rsidP="00E10A81">
            <w:pPr>
              <w:spacing w:beforeLines="0" w:afterLines="0" w:line="276" w:lineRule="auto"/>
              <w:ind w:firstLineChars="0" w:firstLine="0"/>
              <w:rPr>
                <w:rFonts w:ascii="宋体" w:eastAsia="宋体" w:hAnsi="宋体"/>
                <w:b/>
                <w:szCs w:val="21"/>
              </w:rPr>
            </w:pPr>
            <w:r w:rsidRPr="00C92DA9">
              <w:rPr>
                <w:rFonts w:ascii="宋体" w:eastAsia="宋体" w:hAnsi="宋体" w:hint="eastAsia"/>
                <w:b/>
                <w:szCs w:val="21"/>
              </w:rPr>
              <w:t>各部门审核（相应部门人员签字）</w:t>
            </w:r>
          </w:p>
        </w:tc>
      </w:tr>
      <w:tr w:rsidR="00FA2F77" w:rsidRPr="00C92DA9" w:rsidTr="00B2744C">
        <w:trPr>
          <w:trHeight w:val="340"/>
          <w:jc w:val="right"/>
        </w:trPr>
        <w:tc>
          <w:tcPr>
            <w:tcW w:w="895" w:type="pct"/>
          </w:tcPr>
          <w:p w:rsidR="00FA2F77" w:rsidRPr="00C92DA9" w:rsidRDefault="00FA2F77"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销售人员签字</w:t>
            </w:r>
          </w:p>
        </w:tc>
        <w:tc>
          <w:tcPr>
            <w:tcW w:w="1581" w:type="pct"/>
          </w:tcPr>
          <w:p w:rsidR="00FA2F77" w:rsidRPr="00C92DA9" w:rsidRDefault="00FA2F77" w:rsidP="00E10A81">
            <w:pPr>
              <w:spacing w:beforeLines="0" w:afterLines="0" w:line="276" w:lineRule="auto"/>
              <w:ind w:firstLineChars="0" w:firstLine="0"/>
              <w:rPr>
                <w:rFonts w:ascii="宋体" w:eastAsia="宋体" w:hAnsi="宋体"/>
                <w:szCs w:val="21"/>
              </w:rPr>
            </w:pPr>
          </w:p>
        </w:tc>
        <w:tc>
          <w:tcPr>
            <w:tcW w:w="914" w:type="pct"/>
          </w:tcPr>
          <w:p w:rsidR="00FA2F77" w:rsidRPr="00C92DA9" w:rsidRDefault="00FA2F77"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销售经理签字</w:t>
            </w:r>
          </w:p>
        </w:tc>
        <w:tc>
          <w:tcPr>
            <w:tcW w:w="1610" w:type="pct"/>
          </w:tcPr>
          <w:p w:rsidR="00FA2F77" w:rsidRPr="00C92DA9" w:rsidRDefault="00FA2F77" w:rsidP="00E10A81">
            <w:pPr>
              <w:spacing w:beforeLines="0" w:afterLines="0" w:line="276" w:lineRule="auto"/>
              <w:ind w:firstLineChars="0" w:firstLine="0"/>
              <w:rPr>
                <w:rFonts w:ascii="宋体" w:eastAsia="宋体" w:hAnsi="宋体"/>
                <w:szCs w:val="21"/>
              </w:rPr>
            </w:pPr>
          </w:p>
        </w:tc>
      </w:tr>
      <w:tr w:rsidR="00FA2F77" w:rsidRPr="00C92DA9" w:rsidTr="00B2744C">
        <w:trPr>
          <w:trHeight w:val="247"/>
          <w:jc w:val="right"/>
        </w:trPr>
        <w:tc>
          <w:tcPr>
            <w:tcW w:w="895" w:type="pct"/>
          </w:tcPr>
          <w:p w:rsidR="00FA2F77" w:rsidRPr="00C92DA9" w:rsidRDefault="00780852"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财</w:t>
            </w:r>
            <w:r w:rsidR="00F365E9" w:rsidRPr="00C92DA9">
              <w:rPr>
                <w:rFonts w:ascii="宋体" w:eastAsia="宋体" w:hAnsi="宋体" w:hint="eastAsia"/>
                <w:szCs w:val="21"/>
              </w:rPr>
              <w:t>务经理</w:t>
            </w:r>
            <w:r w:rsidR="00FA2F77" w:rsidRPr="00C92DA9">
              <w:rPr>
                <w:rFonts w:ascii="宋体" w:eastAsia="宋体" w:hAnsi="宋体" w:hint="eastAsia"/>
                <w:szCs w:val="21"/>
              </w:rPr>
              <w:t>签字</w:t>
            </w:r>
          </w:p>
        </w:tc>
        <w:tc>
          <w:tcPr>
            <w:tcW w:w="1581" w:type="pct"/>
          </w:tcPr>
          <w:p w:rsidR="00FA2F77" w:rsidRPr="00C92DA9" w:rsidRDefault="00FA2F77" w:rsidP="00E10A81">
            <w:pPr>
              <w:spacing w:beforeLines="0" w:afterLines="0" w:line="276" w:lineRule="auto"/>
              <w:ind w:firstLineChars="0" w:firstLine="0"/>
              <w:rPr>
                <w:rFonts w:ascii="宋体" w:eastAsia="宋体" w:hAnsi="宋体"/>
                <w:szCs w:val="21"/>
              </w:rPr>
            </w:pPr>
          </w:p>
        </w:tc>
        <w:tc>
          <w:tcPr>
            <w:tcW w:w="914" w:type="pct"/>
          </w:tcPr>
          <w:p w:rsidR="00FA2F77" w:rsidRPr="00C92DA9" w:rsidRDefault="00FA2F77" w:rsidP="00E10A81">
            <w:pPr>
              <w:spacing w:beforeLines="0" w:afterLines="0" w:line="276" w:lineRule="auto"/>
              <w:ind w:firstLineChars="0" w:firstLine="0"/>
              <w:rPr>
                <w:rFonts w:ascii="宋体" w:eastAsia="宋体" w:hAnsi="宋体"/>
                <w:szCs w:val="21"/>
              </w:rPr>
            </w:pPr>
            <w:r w:rsidRPr="00C92DA9">
              <w:rPr>
                <w:rFonts w:ascii="宋体" w:eastAsia="宋体" w:hAnsi="宋体" w:hint="eastAsia"/>
                <w:szCs w:val="21"/>
              </w:rPr>
              <w:t>运送经理签字</w:t>
            </w:r>
          </w:p>
        </w:tc>
        <w:tc>
          <w:tcPr>
            <w:tcW w:w="1610" w:type="pct"/>
          </w:tcPr>
          <w:p w:rsidR="00FA2F77" w:rsidRPr="00C92DA9" w:rsidRDefault="00FA2F77" w:rsidP="00E10A81">
            <w:pPr>
              <w:spacing w:beforeLines="0" w:afterLines="0" w:line="276" w:lineRule="auto"/>
              <w:ind w:firstLineChars="0" w:firstLine="0"/>
              <w:rPr>
                <w:rFonts w:ascii="宋体" w:eastAsia="宋体" w:hAnsi="宋体"/>
                <w:szCs w:val="21"/>
              </w:rPr>
            </w:pPr>
          </w:p>
        </w:tc>
      </w:tr>
      <w:tr w:rsidR="00FA2F77" w:rsidRPr="00C92DA9" w:rsidTr="00A4704B">
        <w:trPr>
          <w:trHeight w:val="737"/>
          <w:jc w:val="right"/>
        </w:trPr>
        <w:tc>
          <w:tcPr>
            <w:tcW w:w="5000" w:type="pct"/>
            <w:gridSpan w:val="4"/>
          </w:tcPr>
          <w:p w:rsidR="00FA2F77" w:rsidRPr="00C92DA9" w:rsidRDefault="00FA2F77" w:rsidP="00582F2F">
            <w:pPr>
              <w:spacing w:before="156" w:after="156" w:line="240" w:lineRule="auto"/>
              <w:ind w:left="420" w:hangingChars="200" w:hanging="420"/>
              <w:rPr>
                <w:rFonts w:ascii="宋体" w:eastAsia="宋体" w:hAnsi="宋体"/>
                <w:szCs w:val="21"/>
              </w:rPr>
            </w:pPr>
            <w:r w:rsidRPr="00C92DA9">
              <w:rPr>
                <w:rFonts w:ascii="宋体" w:eastAsia="宋体" w:hAnsi="宋体" w:hint="eastAsia"/>
                <w:szCs w:val="21"/>
              </w:rPr>
              <w:t>备注</w:t>
            </w:r>
            <w:r w:rsidR="00B25B5E" w:rsidRPr="00C92DA9">
              <w:rPr>
                <w:rFonts w:ascii="宋体" w:eastAsia="宋体" w:hAnsi="宋体" w:hint="eastAsia"/>
                <w:szCs w:val="21"/>
              </w:rPr>
              <w:t>：</w:t>
            </w:r>
            <w:r w:rsidR="00381517" w:rsidRPr="00C92DA9">
              <w:rPr>
                <w:rFonts w:ascii="宋体" w:eastAsia="宋体" w:hAnsi="宋体" w:hint="eastAsia"/>
                <w:szCs w:val="21"/>
              </w:rPr>
              <w:br/>
            </w:r>
            <w:r w:rsidR="00582F2F">
              <w:rPr>
                <w:rFonts w:ascii="宋体" w:eastAsia="宋体" w:hAnsi="宋体"/>
                <w:noProof/>
                <w:szCs w:val="21"/>
              </w:rPr>
              <w:drawing>
                <wp:inline distT="0" distB="0" distL="0" distR="0">
                  <wp:extent cx="5038725" cy="438150"/>
                  <wp:effectExtent l="19050" t="0" r="9525" b="0"/>
                  <wp:docPr id="4" name="图片 3" descr="c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t.gif"/>
                          <pic:cNvPicPr/>
                        </pic:nvPicPr>
                        <pic:blipFill>
                          <a:blip r:embed="rId13"/>
                          <a:stretch>
                            <a:fillRect/>
                          </a:stretch>
                        </pic:blipFill>
                        <pic:spPr>
                          <a:xfrm>
                            <a:off x="0" y="0"/>
                            <a:ext cx="5038725" cy="438150"/>
                          </a:xfrm>
                          <a:prstGeom prst="rect">
                            <a:avLst/>
                          </a:prstGeom>
                        </pic:spPr>
                      </pic:pic>
                    </a:graphicData>
                  </a:graphic>
                </wp:inline>
              </w:drawing>
            </w:r>
          </w:p>
        </w:tc>
      </w:tr>
    </w:tbl>
    <w:p w:rsidR="000D1E96" w:rsidRPr="00C92DA9" w:rsidRDefault="000D1E96" w:rsidP="000D1E96">
      <w:pPr>
        <w:spacing w:beforeLines="0" w:afterLines="0" w:line="240" w:lineRule="auto"/>
        <w:ind w:firstLineChars="0" w:firstLine="0"/>
        <w:rPr>
          <w:rFonts w:ascii="宋体" w:eastAsia="宋体" w:hAnsi="宋体"/>
          <w:b/>
          <w:bCs/>
          <w:sz w:val="24"/>
          <w:szCs w:val="21"/>
        </w:rPr>
      </w:pPr>
    </w:p>
    <w:p w:rsidR="00673BCF" w:rsidRPr="00C92DA9" w:rsidRDefault="00582F2F" w:rsidP="00C21500">
      <w:pPr>
        <w:spacing w:before="156" w:after="156"/>
        <w:ind w:firstLineChars="0" w:firstLine="0"/>
        <w:rPr>
          <w:rFonts w:ascii="宋体" w:eastAsia="宋体" w:hAnsi="宋体"/>
          <w:sz w:val="24"/>
          <w:szCs w:val="24"/>
        </w:rPr>
      </w:pPr>
      <w:r>
        <w:rPr>
          <w:rFonts w:ascii="宋体" w:eastAsia="宋体" w:hAnsi="宋体"/>
          <w:noProof/>
          <w:sz w:val="24"/>
          <w:szCs w:val="24"/>
        </w:rPr>
        <w:drawing>
          <wp:inline distT="0" distB="0" distL="0" distR="0">
            <wp:extent cx="4076700" cy="542925"/>
            <wp:effectExtent l="19050" t="0" r="0" b="0"/>
            <wp:docPr id="3" name="图片 2" descr="cont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gif"/>
                    <pic:cNvPicPr/>
                  </pic:nvPicPr>
                  <pic:blipFill>
                    <a:blip r:embed="rId14"/>
                    <a:stretch>
                      <a:fillRect/>
                    </a:stretch>
                  </pic:blipFill>
                  <pic:spPr>
                    <a:xfrm>
                      <a:off x="0" y="0"/>
                      <a:ext cx="4076700" cy="542925"/>
                    </a:xfrm>
                    <a:prstGeom prst="rect">
                      <a:avLst/>
                    </a:prstGeom>
                  </pic:spPr>
                </pic:pic>
              </a:graphicData>
            </a:graphic>
          </wp:inline>
        </w:drawing>
      </w:r>
    </w:p>
    <w:sectPr w:rsidR="00673BCF" w:rsidRPr="00C92DA9" w:rsidSect="00200916">
      <w:headerReference w:type="even" r:id="rId15"/>
      <w:headerReference w:type="default" r:id="rId16"/>
      <w:footerReference w:type="even" r:id="rId17"/>
      <w:footerReference w:type="default" r:id="rId18"/>
      <w:headerReference w:type="first" r:id="rId19"/>
      <w:footerReference w:type="first" r:id="rId20"/>
      <w:pgSz w:w="11906" w:h="16838"/>
      <w:pgMar w:top="1418" w:right="1800" w:bottom="1843"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6B6" w:rsidRDefault="007006B6" w:rsidP="00435058">
      <w:pPr>
        <w:spacing w:before="120" w:after="120" w:line="240" w:lineRule="auto"/>
        <w:ind w:firstLine="420"/>
      </w:pPr>
      <w:r>
        <w:separator/>
      </w:r>
    </w:p>
  </w:endnote>
  <w:endnote w:type="continuationSeparator" w:id="1">
    <w:p w:rsidR="007006B6" w:rsidRDefault="007006B6" w:rsidP="00435058">
      <w:pPr>
        <w:spacing w:before="120" w:after="120"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33" w:rsidRDefault="009A3E33" w:rsidP="009A3E33">
    <w:pPr>
      <w:pStyle w:val="a6"/>
      <w:spacing w:before="120"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64" w:rsidRDefault="00D5340F" w:rsidP="009A3E33">
    <w:pPr>
      <w:pStyle w:val="a6"/>
      <w:spacing w:beforeLines="0" w:afterLines="0" w:line="240" w:lineRule="auto"/>
      <w:ind w:firstLineChars="0" w:firstLine="0"/>
    </w:pPr>
    <w:r>
      <w:rPr>
        <w:noProof/>
      </w:rPr>
      <w:pict>
        <v:shapetype id="_x0000_t32" coordsize="21600,21600" o:spt="32" o:oned="t" path="m,l21600,21600e" filled="f">
          <v:path arrowok="t" fillok="f" o:connecttype="none"/>
          <o:lock v:ext="edit" shapetype="t"/>
        </v:shapetype>
        <v:shape id="_x0000_s2049" type="#_x0000_t32" style="position:absolute;margin-left:.75pt;margin-top:-9.65pt;width:363.75pt;height:0;z-index:251658240" o:connectortype="straight"/>
      </w:pict>
    </w:r>
    <w:r w:rsidR="00582F2F">
      <w:rPr>
        <w:noProof/>
      </w:rPr>
      <w:drawing>
        <wp:inline distT="0" distB="0" distL="0" distR="0">
          <wp:extent cx="3752850" cy="295275"/>
          <wp:effectExtent l="19050" t="0" r="0" b="0"/>
          <wp:docPr id="2" name="图片 1" descr="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stretch>
                    <a:fillRect/>
                  </a:stretch>
                </pic:blipFill>
                <pic:spPr>
                  <a:xfrm>
                    <a:off x="0" y="0"/>
                    <a:ext cx="3752850" cy="295275"/>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33" w:rsidRDefault="009A3E33" w:rsidP="00892E8F">
    <w:pPr>
      <w:pStyle w:val="a6"/>
      <w:spacing w:before="120" w:after="120"/>
      <w:ind w:firstLineChars="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6B6" w:rsidRDefault="007006B6" w:rsidP="00435058">
      <w:pPr>
        <w:spacing w:before="120" w:after="120" w:line="240" w:lineRule="auto"/>
        <w:ind w:firstLine="420"/>
      </w:pPr>
      <w:r>
        <w:separator/>
      </w:r>
    </w:p>
  </w:footnote>
  <w:footnote w:type="continuationSeparator" w:id="1">
    <w:p w:rsidR="007006B6" w:rsidRDefault="007006B6" w:rsidP="00435058">
      <w:pPr>
        <w:spacing w:before="120" w:after="120"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33" w:rsidRDefault="00D5340F" w:rsidP="009A3E33">
    <w:pPr>
      <w:pStyle w:val="a5"/>
      <w:spacing w:before="120" w:after="120"/>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11837" o:spid="_x0000_s2054" type="#_x0000_t136" style="position:absolute;left:0;text-align:left;margin-left:0;margin-top:0;width:337.5pt;height:26.25pt;rotation:315;z-index:-251654144;mso-position-horizontal:center;mso-position-horizontal-relative:margin;mso-position-vertical:center;mso-position-vertical-relative:margin" o:allowincell="f" fillcolor="#d8d8d8 [2732]" stroked="f">
          <v:fill opacity=".5"/>
          <v:textpath style="font-family:&quot;黑体&quot;;font-size:26pt" string="ICANDATA 艾凯数据研究中心"/>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83E" w:rsidRDefault="00D5340F" w:rsidP="00200916">
    <w:pPr>
      <w:pStyle w:val="a5"/>
      <w:spacing w:beforeLines="0" w:afterLines="0" w:line="240" w:lineRule="auto"/>
      <w:ind w:firstLineChars="0" w:firstLine="0"/>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11838" o:spid="_x0000_s2055" type="#_x0000_t136" style="position:absolute;left:0;text-align:left;margin-left:0;margin-top:0;width:337.5pt;height:26.25pt;rotation:315;z-index:-251652096;mso-position-horizontal:center;mso-position-horizontal-relative:margin;mso-position-vertical:center;mso-position-vertical-relative:margin" o:allowincell="f" fillcolor="#d8d8d8 [2732]" stroked="f">
          <v:fill opacity=".5"/>
          <v:textpath style="font-family:&quot;黑体&quot;;font-size:26pt" string="ICANDATA 艾凯数据研究中心"/>
          <w10:wrap anchorx="margin" anchory="margin"/>
        </v:shape>
      </w:pict>
    </w:r>
    <w:r w:rsidR="008B10E2">
      <w:rPr>
        <w:rFonts w:hint="eastAsia"/>
      </w:rPr>
      <w:t>艾凯数据</w:t>
    </w:r>
    <w:r w:rsidR="0087783E">
      <w:rPr>
        <w:rFonts w:hint="eastAsia"/>
      </w:rPr>
      <w:t>研究中心</w:t>
    </w:r>
    <w:r w:rsidR="0087783E">
      <w:rPr>
        <w:rFonts w:hint="eastAsia"/>
      </w:rPr>
      <w:tab/>
    </w:r>
    <w:r w:rsidR="0087783E">
      <w:rPr>
        <w:rFonts w:hint="eastAsia"/>
      </w:rPr>
      <w:tab/>
      <w:t>www.</w:t>
    </w:r>
    <w:r w:rsidR="008B10E2">
      <w:rPr>
        <w:rFonts w:hint="eastAsia"/>
      </w:rPr>
      <w:t>icandata</w:t>
    </w:r>
    <w:r w:rsidR="0087783E">
      <w:rPr>
        <w:rFonts w:hint="eastAsia"/>
      </w:rPr>
      <w:t>.com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74" w:rsidRPr="00200916" w:rsidRDefault="00D5340F" w:rsidP="00892E8F">
    <w:pPr>
      <w:spacing w:before="120" w:after="120"/>
      <w:ind w:firstLineChars="0"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11836" o:spid="_x0000_s2053" type="#_x0000_t136" style="position:absolute;left:0;text-align:left;margin-left:0;margin-top:0;width:337.5pt;height:26.25pt;rotation:315;z-index:-251656192;mso-position-horizontal:center;mso-position-horizontal-relative:margin;mso-position-vertical:center;mso-position-vertical-relative:margin" o:allowincell="f" fillcolor="#d8d8d8 [2732]" stroked="f">
          <v:fill opacity=".5"/>
          <v:textpath style="font-family:&quot;黑体&quot;;font-size:26pt" string="ICANDATA 艾凯数据研究中心"/>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767B"/>
    <w:multiLevelType w:val="hybridMultilevel"/>
    <w:tmpl w:val="2C8424B6"/>
    <w:lvl w:ilvl="0" w:tplc="CAFCB1D0">
      <w:start w:val="1"/>
      <w:numFmt w:val="chineseCountingThousand"/>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0F4A15"/>
    <w:multiLevelType w:val="hybridMultilevel"/>
    <w:tmpl w:val="BAE4310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51B2FF7"/>
    <w:multiLevelType w:val="hybridMultilevel"/>
    <w:tmpl w:val="BA48E2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E7E6FE5"/>
    <w:multiLevelType w:val="hybridMultilevel"/>
    <w:tmpl w:val="E6EECE5C"/>
    <w:lvl w:ilvl="0" w:tplc="5CDE322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colormenu v:ext="edit" fillcolor="none" strokecolor="none"/>
    </o:shapedefaults>
    <o:shapelayout v:ext="edit">
      <o:idmap v:ext="edit" data="2"/>
      <o:rules v:ext="edit">
        <o:r id="V:Rule2" type="connector" idref="#_x0000_s2049"/>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2B55"/>
    <w:rsid w:val="000054C6"/>
    <w:rsid w:val="000273A8"/>
    <w:rsid w:val="0003361D"/>
    <w:rsid w:val="00036DC8"/>
    <w:rsid w:val="000407E2"/>
    <w:rsid w:val="000412BD"/>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15E6A"/>
    <w:rsid w:val="001200AA"/>
    <w:rsid w:val="00120B92"/>
    <w:rsid w:val="00123B81"/>
    <w:rsid w:val="0012496D"/>
    <w:rsid w:val="00137354"/>
    <w:rsid w:val="00153A95"/>
    <w:rsid w:val="001540A9"/>
    <w:rsid w:val="00154391"/>
    <w:rsid w:val="00160DD4"/>
    <w:rsid w:val="00173B23"/>
    <w:rsid w:val="001742D0"/>
    <w:rsid w:val="00176BFB"/>
    <w:rsid w:val="00182B71"/>
    <w:rsid w:val="00185091"/>
    <w:rsid w:val="001A2CAB"/>
    <w:rsid w:val="001A53E8"/>
    <w:rsid w:val="001A6721"/>
    <w:rsid w:val="001C73D0"/>
    <w:rsid w:val="001D6A01"/>
    <w:rsid w:val="001F235D"/>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E0DA9"/>
    <w:rsid w:val="002E3F36"/>
    <w:rsid w:val="002F51A4"/>
    <w:rsid w:val="00302E61"/>
    <w:rsid w:val="00315D41"/>
    <w:rsid w:val="00320B49"/>
    <w:rsid w:val="0033716B"/>
    <w:rsid w:val="00345B44"/>
    <w:rsid w:val="00352325"/>
    <w:rsid w:val="00353CE5"/>
    <w:rsid w:val="00362779"/>
    <w:rsid w:val="00375185"/>
    <w:rsid w:val="00381517"/>
    <w:rsid w:val="00392538"/>
    <w:rsid w:val="003A2E78"/>
    <w:rsid w:val="003A325F"/>
    <w:rsid w:val="003B26E1"/>
    <w:rsid w:val="003B4073"/>
    <w:rsid w:val="003C207F"/>
    <w:rsid w:val="003E11CA"/>
    <w:rsid w:val="003F1FB2"/>
    <w:rsid w:val="003F3924"/>
    <w:rsid w:val="003F4A4B"/>
    <w:rsid w:val="0041232A"/>
    <w:rsid w:val="00435058"/>
    <w:rsid w:val="00462210"/>
    <w:rsid w:val="0049468B"/>
    <w:rsid w:val="00494B4A"/>
    <w:rsid w:val="004B7924"/>
    <w:rsid w:val="004C4375"/>
    <w:rsid w:val="004D0C1C"/>
    <w:rsid w:val="004E5D4A"/>
    <w:rsid w:val="004E6549"/>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114D7"/>
    <w:rsid w:val="00635818"/>
    <w:rsid w:val="00656AAA"/>
    <w:rsid w:val="00660671"/>
    <w:rsid w:val="00673BCF"/>
    <w:rsid w:val="006770A2"/>
    <w:rsid w:val="006801B6"/>
    <w:rsid w:val="006809C0"/>
    <w:rsid w:val="00681D1F"/>
    <w:rsid w:val="0069165B"/>
    <w:rsid w:val="006A3F9A"/>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93F"/>
    <w:rsid w:val="008753D5"/>
    <w:rsid w:val="0087571F"/>
    <w:rsid w:val="0087783E"/>
    <w:rsid w:val="00887A1C"/>
    <w:rsid w:val="008927C8"/>
    <w:rsid w:val="00892E8F"/>
    <w:rsid w:val="008B10E2"/>
    <w:rsid w:val="008B3565"/>
    <w:rsid w:val="008B7434"/>
    <w:rsid w:val="008C4EAF"/>
    <w:rsid w:val="008C7EC0"/>
    <w:rsid w:val="008F3405"/>
    <w:rsid w:val="00910A60"/>
    <w:rsid w:val="00912116"/>
    <w:rsid w:val="00913433"/>
    <w:rsid w:val="00923B6C"/>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75CE"/>
    <w:rsid w:val="00A6029B"/>
    <w:rsid w:val="00A612B7"/>
    <w:rsid w:val="00A65564"/>
    <w:rsid w:val="00A65FAC"/>
    <w:rsid w:val="00A6666B"/>
    <w:rsid w:val="00A9244D"/>
    <w:rsid w:val="00AA4CE6"/>
    <w:rsid w:val="00AC69DD"/>
    <w:rsid w:val="00AC6C74"/>
    <w:rsid w:val="00AD0118"/>
    <w:rsid w:val="00AF779C"/>
    <w:rsid w:val="00B10942"/>
    <w:rsid w:val="00B175D9"/>
    <w:rsid w:val="00B25B5E"/>
    <w:rsid w:val="00B2744C"/>
    <w:rsid w:val="00B33F73"/>
    <w:rsid w:val="00B353C0"/>
    <w:rsid w:val="00B6189C"/>
    <w:rsid w:val="00B6621E"/>
    <w:rsid w:val="00B769B1"/>
    <w:rsid w:val="00B86DFD"/>
    <w:rsid w:val="00B914EA"/>
    <w:rsid w:val="00BA49F4"/>
    <w:rsid w:val="00BB4DBA"/>
    <w:rsid w:val="00BE0684"/>
    <w:rsid w:val="00BE09D5"/>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40F"/>
    <w:rsid w:val="00D73F72"/>
    <w:rsid w:val="00D80682"/>
    <w:rsid w:val="00D810B1"/>
    <w:rsid w:val="00DB1589"/>
    <w:rsid w:val="00DD124D"/>
    <w:rsid w:val="00DD2C08"/>
    <w:rsid w:val="00DD4CCB"/>
    <w:rsid w:val="00DD6CB4"/>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533AE"/>
    <w:rsid w:val="00F64D21"/>
    <w:rsid w:val="00F65753"/>
    <w:rsid w:val="00F71549"/>
    <w:rsid w:val="00F73A4B"/>
    <w:rsid w:val="00F7678C"/>
    <w:rsid w:val="00F82719"/>
    <w:rsid w:val="00F847D9"/>
    <w:rsid w:val="00F85ADE"/>
    <w:rsid w:val="00F85EA8"/>
    <w:rsid w:val="00F9401B"/>
    <w:rsid w:val="00FA2C1F"/>
    <w:rsid w:val="00FA2F77"/>
    <w:rsid w:val="00FB11E2"/>
    <w:rsid w:val="00FD0E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58"/>
    <w:pPr>
      <w:widowControl w:val="0"/>
      <w:spacing w:beforeLines="50" w:afterLines="50" w:line="360" w:lineRule="auto"/>
      <w:ind w:firstLineChars="200" w:firstLine="200"/>
      <w:jc w:val="both"/>
    </w:pPr>
  </w:style>
  <w:style w:type="paragraph" w:styleId="1">
    <w:name w:val="heading 1"/>
    <w:basedOn w:val="a"/>
    <w:next w:val="a"/>
    <w:link w:val="1Char"/>
    <w:uiPriority w:val="9"/>
    <w:qFormat/>
    <w:rsid w:val="00D1322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7EC0"/>
    <w:pPr>
      <w:keepNext/>
      <w:keepLines/>
      <w:numPr>
        <w:numId w:val="4"/>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322B"/>
    <w:rPr>
      <w:b/>
      <w:bCs/>
      <w:kern w:val="44"/>
      <w:sz w:val="44"/>
      <w:szCs w:val="44"/>
    </w:rPr>
  </w:style>
  <w:style w:type="paragraph" w:styleId="a3">
    <w:name w:val="Balloon Text"/>
    <w:basedOn w:val="a"/>
    <w:link w:val="Char"/>
    <w:uiPriority w:val="99"/>
    <w:semiHidden/>
    <w:unhideWhenUsed/>
    <w:rsid w:val="0009306B"/>
    <w:rPr>
      <w:sz w:val="18"/>
      <w:szCs w:val="18"/>
    </w:rPr>
  </w:style>
  <w:style w:type="character" w:customStyle="1" w:styleId="Char">
    <w:name w:val="批注框文本 Char"/>
    <w:basedOn w:val="a0"/>
    <w:link w:val="a3"/>
    <w:uiPriority w:val="99"/>
    <w:semiHidden/>
    <w:rsid w:val="0009306B"/>
    <w:rPr>
      <w:sz w:val="18"/>
      <w:szCs w:val="18"/>
    </w:rPr>
  </w:style>
  <w:style w:type="character" w:styleId="a4">
    <w:name w:val="Hyperlink"/>
    <w:basedOn w:val="a0"/>
    <w:uiPriority w:val="99"/>
    <w:unhideWhenUsed/>
    <w:rsid w:val="00A024DF"/>
    <w:rPr>
      <w:color w:val="0000FF" w:themeColor="hyperlink"/>
      <w:u w:val="single"/>
    </w:rPr>
  </w:style>
  <w:style w:type="paragraph" w:styleId="a5">
    <w:name w:val="header"/>
    <w:basedOn w:val="a"/>
    <w:link w:val="Char0"/>
    <w:uiPriority w:val="99"/>
    <w:semiHidden/>
    <w:unhideWhenUsed/>
    <w:rsid w:val="008778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7783E"/>
    <w:rPr>
      <w:sz w:val="18"/>
      <w:szCs w:val="18"/>
    </w:rPr>
  </w:style>
  <w:style w:type="paragraph" w:styleId="a6">
    <w:name w:val="footer"/>
    <w:basedOn w:val="a"/>
    <w:link w:val="Char1"/>
    <w:uiPriority w:val="99"/>
    <w:unhideWhenUsed/>
    <w:rsid w:val="0087783E"/>
    <w:pPr>
      <w:tabs>
        <w:tab w:val="center" w:pos="4153"/>
        <w:tab w:val="right" w:pos="8306"/>
      </w:tabs>
      <w:snapToGrid w:val="0"/>
      <w:jc w:val="left"/>
    </w:pPr>
    <w:rPr>
      <w:sz w:val="18"/>
      <w:szCs w:val="18"/>
    </w:rPr>
  </w:style>
  <w:style w:type="character" w:customStyle="1" w:styleId="Char1">
    <w:name w:val="页脚 Char"/>
    <w:basedOn w:val="a0"/>
    <w:link w:val="a6"/>
    <w:uiPriority w:val="99"/>
    <w:rsid w:val="0087783E"/>
    <w:rPr>
      <w:sz w:val="18"/>
      <w:szCs w:val="18"/>
    </w:rPr>
  </w:style>
  <w:style w:type="character" w:customStyle="1" w:styleId="2Char">
    <w:name w:val="标题 2 Char"/>
    <w:basedOn w:val="a0"/>
    <w:link w:val="2"/>
    <w:uiPriority w:val="9"/>
    <w:rsid w:val="008C7EC0"/>
    <w:rPr>
      <w:rFonts w:asciiTheme="majorHAnsi" w:eastAsia="黑体" w:hAnsiTheme="majorHAnsi" w:cstheme="majorBidi"/>
      <w:b/>
      <w:bCs/>
      <w:sz w:val="32"/>
      <w:szCs w:val="32"/>
    </w:rPr>
  </w:style>
  <w:style w:type="paragraph" w:styleId="a7">
    <w:name w:val="List Paragraph"/>
    <w:basedOn w:val="a"/>
    <w:uiPriority w:val="34"/>
    <w:qFormat/>
    <w:rsid w:val="00EF2B39"/>
    <w:pPr>
      <w:ind w:firstLine="420"/>
    </w:pPr>
  </w:style>
  <w:style w:type="table" w:styleId="a8">
    <w:name w:val="Table Grid"/>
    <w:basedOn w:val="a1"/>
    <w:uiPriority w:val="59"/>
    <w:rsid w:val="00D352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2803567">
      <w:bodyDiv w:val="1"/>
      <w:marLeft w:val="0"/>
      <w:marRight w:val="0"/>
      <w:marTop w:val="0"/>
      <w:marBottom w:val="0"/>
      <w:divBdr>
        <w:top w:val="none" w:sz="0" w:space="0" w:color="auto"/>
        <w:left w:val="none" w:sz="0" w:space="0" w:color="auto"/>
        <w:bottom w:val="none" w:sz="0" w:space="0" w:color="auto"/>
        <w:right w:val="none" w:sz="0" w:space="0" w:color="auto"/>
      </w:divBdr>
      <w:divsChild>
        <w:div w:id="10824113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candata.com/baogao/200903/030961U02009.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candata.com" TargetMode="External"/><Relationship Id="rId14" Type="http://schemas.openxmlformats.org/officeDocument/2006/relationships/image" Target="media/image6.gi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299</Words>
  <Characters>1710</Characters>
  <Application>Microsoft Office Word</Application>
  <DocSecurity>0</DocSecurity>
  <Lines>14</Lines>
  <Paragraphs>4</Paragraphs>
  <ScaleCrop>false</ScaleCrop>
  <Company>葡萄柚（北京）软件有限公司</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397</cp:revision>
  <dcterms:created xsi:type="dcterms:W3CDTF">2011-03-17T08:52:00Z</dcterms:created>
  <dcterms:modified xsi:type="dcterms:W3CDTF">2011-03-18T05:12:00Z</dcterms:modified>
</cp:coreProperties>
</file>