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word/diagrams/data1.xml" ContentType="application/vnd.openxmlformats-officedocument.drawingml.diagramData+xml"/>
  <Override PartName="/word/diagrams/colors1.xml" ContentType="application/vnd.openxmlformats-officedocument.drawingml.diagramColors+xml"/>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FE1" w:rsidRPr="0057393C" w:rsidRDefault="00372FE1" w:rsidP="00372FE1">
      <w:pPr>
        <w:spacing w:before="120" w:after="120" w:line="360" w:lineRule="auto"/>
        <w:jc w:val="right"/>
        <w:rPr>
          <w:rFonts w:ascii="微软雅黑" w:eastAsia="微软雅黑" w:hAnsi="微软雅黑"/>
          <w:b/>
          <w:bCs/>
          <w:color w:val="000000"/>
          <w:sz w:val="28"/>
          <w:szCs w:val="28"/>
          <w:bdr w:val="single" w:sz="4" w:space="0" w:color="auto"/>
        </w:rPr>
      </w:pPr>
      <w:r>
        <w:rPr>
          <w:rFonts w:ascii="微软雅黑" w:eastAsia="微软雅黑" w:hAnsi="微软雅黑" w:hint="eastAsia"/>
          <w:b/>
          <w:bCs/>
          <w:color w:val="000000"/>
          <w:sz w:val="28"/>
          <w:szCs w:val="28"/>
          <w:bdr w:val="single" w:sz="4" w:space="0" w:color="auto"/>
        </w:rPr>
        <w:t>保</w:t>
      </w:r>
      <w:r w:rsidRPr="0057393C">
        <w:rPr>
          <w:rFonts w:ascii="微软雅黑" w:eastAsia="微软雅黑" w:hAnsi="微软雅黑" w:hint="eastAsia"/>
          <w:b/>
          <w:bCs/>
          <w:color w:val="000000"/>
          <w:sz w:val="28"/>
          <w:szCs w:val="28"/>
          <w:bdr w:val="single" w:sz="4" w:space="0" w:color="auto"/>
        </w:rPr>
        <w:t xml:space="preserve"> 密</w:t>
      </w:r>
    </w:p>
    <w:p w:rsidR="00372FE1" w:rsidRPr="00702072" w:rsidRDefault="00372FE1" w:rsidP="00372FE1">
      <w:pPr>
        <w:spacing w:before="120" w:after="120" w:line="360" w:lineRule="auto"/>
        <w:rPr>
          <w:rFonts w:ascii="宋体" w:hAnsi="宋体"/>
          <w:b/>
          <w:bCs/>
          <w:color w:val="000000"/>
          <w:sz w:val="24"/>
          <w:szCs w:val="21"/>
        </w:rPr>
      </w:pPr>
    </w:p>
    <w:p w:rsidR="00372FE1" w:rsidRPr="00702072" w:rsidRDefault="00372FE1" w:rsidP="00372FE1">
      <w:pPr>
        <w:spacing w:before="120" w:after="120" w:line="360" w:lineRule="auto"/>
        <w:rPr>
          <w:rFonts w:ascii="宋体" w:hAnsi="宋体"/>
          <w:b/>
          <w:bCs/>
          <w:color w:val="000000"/>
          <w:sz w:val="24"/>
          <w:szCs w:val="21"/>
        </w:rPr>
      </w:pPr>
    </w:p>
    <w:p w:rsidR="00372FE1" w:rsidRPr="00702072" w:rsidRDefault="00372FE1" w:rsidP="00372FE1">
      <w:pPr>
        <w:spacing w:before="120" w:after="120" w:line="360" w:lineRule="auto"/>
        <w:rPr>
          <w:rFonts w:ascii="宋体" w:hAnsi="宋体"/>
          <w:b/>
          <w:bCs/>
          <w:color w:val="000000"/>
          <w:sz w:val="24"/>
          <w:szCs w:val="21"/>
        </w:rPr>
      </w:pPr>
    </w:p>
    <w:p w:rsidR="00372FE1" w:rsidRDefault="00372FE1" w:rsidP="00372FE1">
      <w:pPr>
        <w:spacing w:before="120" w:after="120" w:line="360" w:lineRule="auto"/>
        <w:rPr>
          <w:rFonts w:ascii="宋体" w:hAnsi="宋体"/>
          <w:b/>
          <w:bCs/>
          <w:color w:val="000000"/>
          <w:sz w:val="24"/>
          <w:szCs w:val="21"/>
        </w:rPr>
      </w:pPr>
    </w:p>
    <w:p w:rsidR="00372FE1" w:rsidRPr="00F70574" w:rsidRDefault="00A40255" w:rsidP="00372FE1">
      <w:pPr>
        <w:spacing w:before="120" w:after="120" w:line="360" w:lineRule="auto"/>
        <w:rPr>
          <w:rFonts w:ascii="宋体" w:hAnsi="宋体"/>
          <w:b/>
          <w:bCs/>
          <w:color w:val="000000"/>
          <w:sz w:val="44"/>
          <w:szCs w:val="44"/>
        </w:rPr>
      </w:pPr>
      <w:r>
        <w:rPr>
          <w:rFonts w:ascii="宋体" w:hAnsi="宋体" w:hint="eastAsia"/>
          <w:b/>
          <w:bCs/>
          <w:color w:val="000000"/>
          <w:sz w:val="44"/>
          <w:szCs w:val="44"/>
        </w:rPr>
        <w:t>麦维网</w:t>
      </w:r>
      <w:r w:rsidR="00372FE1">
        <w:rPr>
          <w:rFonts w:ascii="宋体" w:hAnsi="宋体" w:hint="eastAsia"/>
          <w:b/>
          <w:bCs/>
          <w:color w:val="000000"/>
          <w:sz w:val="44"/>
          <w:szCs w:val="44"/>
        </w:rPr>
        <w:t>mywill</w:t>
      </w:r>
      <w:r w:rsidR="00372FE1" w:rsidRPr="00F70574">
        <w:rPr>
          <w:rFonts w:ascii="宋体" w:hAnsi="宋体" w:hint="eastAsia"/>
          <w:b/>
          <w:bCs/>
          <w:color w:val="000000"/>
          <w:sz w:val="44"/>
          <w:szCs w:val="44"/>
        </w:rPr>
        <w:t>.c</w:t>
      </w:r>
      <w:r w:rsidR="00372FE1">
        <w:rPr>
          <w:rFonts w:ascii="宋体" w:hAnsi="宋体" w:hint="eastAsia"/>
          <w:b/>
          <w:bCs/>
          <w:color w:val="000000"/>
          <w:sz w:val="44"/>
          <w:szCs w:val="44"/>
        </w:rPr>
        <w:t>n</w:t>
      </w:r>
    </w:p>
    <w:p w:rsidR="00372FE1" w:rsidRPr="00702072" w:rsidRDefault="00CB0AC9" w:rsidP="00372FE1">
      <w:pPr>
        <w:spacing w:before="120" w:after="120" w:line="360" w:lineRule="auto"/>
        <w:rPr>
          <w:rFonts w:ascii="宋体" w:hAnsi="宋体"/>
          <w:b/>
          <w:bCs/>
          <w:color w:val="000000"/>
          <w:sz w:val="24"/>
        </w:rPr>
      </w:pPr>
      <w:r w:rsidRPr="00CB0AC9">
        <w:rPr>
          <w:rFonts w:ascii="宋体" w:hAnsi="宋体"/>
          <w:b/>
          <w:bCs/>
          <w:noProof/>
          <w:color w:val="000000"/>
          <w:sz w:val="24"/>
          <w:szCs w:val="21"/>
        </w:rPr>
        <w:pict>
          <v:line id="_x0000_s2050" style="position:absolute;left:0;text-align:left;flip:y;z-index:251665408" from="0,2.65pt" to="423pt,3.7pt" strokecolor="#1f497d [3215]" strokeweight="3pt">
            <v:shadow type="perspective" color="#243f60 [1604]" opacity=".5" offset="1pt" offset2="-1pt"/>
          </v:line>
        </w:pict>
      </w:r>
    </w:p>
    <w:p w:rsidR="00372FE1" w:rsidRPr="00B3454D" w:rsidRDefault="00372FE1" w:rsidP="00372FE1">
      <w:pPr>
        <w:pStyle w:val="1"/>
        <w:spacing w:before="120" w:after="120" w:line="360" w:lineRule="auto"/>
        <w:jc w:val="center"/>
        <w:rPr>
          <w:rFonts w:ascii="黑体" w:eastAsia="黑体"/>
          <w:color w:val="000000"/>
          <w:sz w:val="72"/>
          <w:szCs w:val="72"/>
        </w:rPr>
      </w:pPr>
      <w:bookmarkStart w:id="0" w:name="title"/>
      <w:bookmarkStart w:id="1" w:name="_Toc274141698"/>
      <w:bookmarkEnd w:id="0"/>
      <w:r>
        <w:rPr>
          <w:rFonts w:ascii="黑体" w:eastAsia="黑体" w:hint="eastAsia"/>
          <w:color w:val="000000"/>
          <w:sz w:val="72"/>
          <w:szCs w:val="72"/>
        </w:rPr>
        <w:t>麦维智训</w:t>
      </w:r>
      <w:r w:rsidRPr="00B3454D">
        <w:rPr>
          <w:rFonts w:ascii="黑体" w:eastAsia="黑体" w:hint="eastAsia"/>
          <w:color w:val="000000"/>
          <w:sz w:val="72"/>
          <w:szCs w:val="72"/>
        </w:rPr>
        <w:t>商业计划书</w:t>
      </w:r>
      <w:bookmarkEnd w:id="1"/>
    </w:p>
    <w:p w:rsidR="00372FE1" w:rsidRPr="00702072" w:rsidRDefault="00372FE1" w:rsidP="00372FE1">
      <w:pPr>
        <w:spacing w:before="120" w:after="120" w:line="360" w:lineRule="auto"/>
        <w:ind w:firstLineChars="200" w:firstLine="883"/>
        <w:rPr>
          <w:rFonts w:ascii="宋体" w:hAnsi="宋体"/>
          <w:b/>
          <w:bCs/>
          <w:color w:val="000000"/>
          <w:sz w:val="44"/>
          <w:szCs w:val="21"/>
        </w:rPr>
      </w:pPr>
    </w:p>
    <w:p w:rsidR="00372FE1" w:rsidRPr="00702072" w:rsidRDefault="00372FE1" w:rsidP="00372FE1">
      <w:pPr>
        <w:spacing w:before="120" w:after="120" w:line="360" w:lineRule="auto"/>
        <w:ind w:firstLineChars="200" w:firstLine="883"/>
        <w:rPr>
          <w:rFonts w:ascii="宋体" w:hAnsi="宋体"/>
          <w:b/>
          <w:bCs/>
          <w:color w:val="000000"/>
          <w:sz w:val="44"/>
          <w:szCs w:val="21"/>
        </w:rPr>
      </w:pPr>
    </w:p>
    <w:p w:rsidR="00372FE1" w:rsidRPr="00702072" w:rsidRDefault="00372FE1" w:rsidP="00372FE1">
      <w:pPr>
        <w:spacing w:before="120" w:after="120" w:line="360" w:lineRule="auto"/>
        <w:ind w:firstLineChars="200" w:firstLine="883"/>
        <w:rPr>
          <w:rFonts w:ascii="宋体" w:hAnsi="宋体"/>
          <w:b/>
          <w:bCs/>
          <w:color w:val="000000"/>
          <w:sz w:val="44"/>
          <w:szCs w:val="21"/>
        </w:rPr>
      </w:pPr>
    </w:p>
    <w:tbl>
      <w:tblPr>
        <w:tblpPr w:leftFromText="180" w:rightFromText="180" w:vertAnchor="text" w:horzAnchor="margin" w:tblpXSpec="center" w:tblpY="359"/>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
      <w:tblGrid>
        <w:gridCol w:w="1701"/>
        <w:gridCol w:w="5295"/>
      </w:tblGrid>
      <w:tr w:rsidR="00372FE1" w:rsidRPr="00F63F45" w:rsidTr="008E6C13">
        <w:tc>
          <w:tcPr>
            <w:tcW w:w="1701" w:type="dxa"/>
          </w:tcPr>
          <w:p w:rsidR="00372FE1" w:rsidRPr="00787F45" w:rsidRDefault="00372FE1" w:rsidP="008E6C13">
            <w:pPr>
              <w:pStyle w:val="a6"/>
              <w:spacing w:before="156" w:after="156"/>
              <w:jc w:val="center"/>
              <w:rPr>
                <w:b/>
                <w:bCs/>
              </w:rPr>
            </w:pPr>
            <w:r w:rsidRPr="00787F45">
              <w:rPr>
                <w:rFonts w:hint="eastAsia"/>
                <w:b/>
                <w:bCs/>
              </w:rPr>
              <w:t>项目名称</w:t>
            </w:r>
          </w:p>
        </w:tc>
        <w:tc>
          <w:tcPr>
            <w:tcW w:w="5295" w:type="dxa"/>
          </w:tcPr>
          <w:p w:rsidR="00372FE1" w:rsidRPr="00787F45" w:rsidRDefault="00805398" w:rsidP="008E6C13">
            <w:pPr>
              <w:pStyle w:val="a6"/>
              <w:spacing w:before="156" w:after="156"/>
              <w:jc w:val="center"/>
              <w:rPr>
                <w:b/>
                <w:bCs/>
              </w:rPr>
            </w:pPr>
            <w:r>
              <w:rPr>
                <w:rFonts w:hint="eastAsia"/>
                <w:b/>
                <w:bCs/>
              </w:rPr>
              <w:t>麦维智训在校大学生职业教育服务</w:t>
            </w:r>
          </w:p>
        </w:tc>
      </w:tr>
      <w:tr w:rsidR="00372FE1" w:rsidRPr="00F63F45" w:rsidTr="008E6C13">
        <w:tc>
          <w:tcPr>
            <w:tcW w:w="1701" w:type="dxa"/>
          </w:tcPr>
          <w:p w:rsidR="00372FE1" w:rsidRPr="00787F45" w:rsidRDefault="00372FE1" w:rsidP="008E6C13">
            <w:pPr>
              <w:pStyle w:val="a6"/>
              <w:spacing w:before="156" w:after="156"/>
              <w:jc w:val="center"/>
              <w:rPr>
                <w:b/>
                <w:bCs/>
              </w:rPr>
            </w:pPr>
            <w:r w:rsidRPr="00787F45">
              <w:rPr>
                <w:rFonts w:hint="eastAsia"/>
                <w:b/>
                <w:bCs/>
              </w:rPr>
              <w:t>项目单位</w:t>
            </w:r>
          </w:p>
        </w:tc>
        <w:tc>
          <w:tcPr>
            <w:tcW w:w="5295" w:type="dxa"/>
          </w:tcPr>
          <w:p w:rsidR="00372FE1" w:rsidRPr="00787F45" w:rsidRDefault="00805398" w:rsidP="008E6C13">
            <w:pPr>
              <w:pStyle w:val="a6"/>
              <w:spacing w:before="156" w:after="156"/>
              <w:jc w:val="center"/>
              <w:rPr>
                <w:b/>
                <w:bCs/>
              </w:rPr>
            </w:pPr>
            <w:r>
              <w:rPr>
                <w:rFonts w:hint="eastAsia"/>
                <w:b/>
                <w:bCs/>
              </w:rPr>
              <w:t>麦维智训科技（北京）有限责任公司（拟）</w:t>
            </w:r>
          </w:p>
        </w:tc>
      </w:tr>
      <w:tr w:rsidR="00372FE1" w:rsidRPr="00F63F45" w:rsidTr="008E6C13">
        <w:tc>
          <w:tcPr>
            <w:tcW w:w="1701" w:type="dxa"/>
          </w:tcPr>
          <w:p w:rsidR="00372FE1" w:rsidRPr="00787F45" w:rsidRDefault="00372FE1" w:rsidP="008E6C13">
            <w:pPr>
              <w:pStyle w:val="a6"/>
              <w:spacing w:before="156" w:after="156"/>
              <w:jc w:val="center"/>
              <w:rPr>
                <w:b/>
                <w:bCs/>
              </w:rPr>
            </w:pPr>
            <w:r w:rsidRPr="00787F45">
              <w:rPr>
                <w:rFonts w:hint="eastAsia"/>
                <w:b/>
                <w:bCs/>
              </w:rPr>
              <w:t>地址</w:t>
            </w:r>
          </w:p>
        </w:tc>
        <w:tc>
          <w:tcPr>
            <w:tcW w:w="5295" w:type="dxa"/>
          </w:tcPr>
          <w:p w:rsidR="00372FE1" w:rsidRPr="00787F45" w:rsidRDefault="00372FE1" w:rsidP="008E6C13">
            <w:pPr>
              <w:pStyle w:val="a6"/>
              <w:spacing w:before="156" w:after="156"/>
              <w:jc w:val="center"/>
              <w:rPr>
                <w:b/>
                <w:bCs/>
              </w:rPr>
            </w:pPr>
          </w:p>
        </w:tc>
      </w:tr>
      <w:tr w:rsidR="00372FE1" w:rsidRPr="00F63F45" w:rsidTr="008E6C13">
        <w:tc>
          <w:tcPr>
            <w:tcW w:w="1701" w:type="dxa"/>
          </w:tcPr>
          <w:p w:rsidR="00372FE1" w:rsidRPr="00787F45" w:rsidRDefault="00372FE1" w:rsidP="008E6C13">
            <w:pPr>
              <w:pStyle w:val="a6"/>
              <w:spacing w:before="156" w:after="156"/>
              <w:jc w:val="center"/>
              <w:rPr>
                <w:b/>
                <w:bCs/>
              </w:rPr>
            </w:pPr>
            <w:r w:rsidRPr="00787F45">
              <w:rPr>
                <w:rFonts w:hint="eastAsia"/>
                <w:b/>
                <w:bCs/>
              </w:rPr>
              <w:t>电话</w:t>
            </w:r>
          </w:p>
        </w:tc>
        <w:tc>
          <w:tcPr>
            <w:tcW w:w="5295" w:type="dxa"/>
          </w:tcPr>
          <w:p w:rsidR="00372FE1" w:rsidRPr="00787F45" w:rsidRDefault="00805398" w:rsidP="008E6C13">
            <w:pPr>
              <w:pStyle w:val="a6"/>
              <w:spacing w:before="156" w:after="156"/>
              <w:jc w:val="center"/>
              <w:rPr>
                <w:b/>
                <w:bCs/>
              </w:rPr>
            </w:pPr>
            <w:r>
              <w:rPr>
                <w:rFonts w:hint="eastAsia"/>
                <w:b/>
                <w:bCs/>
              </w:rPr>
              <w:t>18673182308</w:t>
            </w:r>
          </w:p>
        </w:tc>
      </w:tr>
      <w:tr w:rsidR="00372FE1" w:rsidRPr="00F63F45" w:rsidTr="008E6C13">
        <w:tc>
          <w:tcPr>
            <w:tcW w:w="1701" w:type="dxa"/>
          </w:tcPr>
          <w:p w:rsidR="00372FE1" w:rsidRPr="00787F45" w:rsidRDefault="00372FE1" w:rsidP="008E6C13">
            <w:pPr>
              <w:pStyle w:val="a6"/>
              <w:spacing w:before="156" w:after="156"/>
              <w:jc w:val="center"/>
              <w:rPr>
                <w:b/>
                <w:bCs/>
              </w:rPr>
            </w:pPr>
            <w:r w:rsidRPr="00787F45">
              <w:rPr>
                <w:rFonts w:hint="eastAsia"/>
                <w:b/>
                <w:bCs/>
              </w:rPr>
              <w:t>电子邮件</w:t>
            </w:r>
          </w:p>
        </w:tc>
        <w:tc>
          <w:tcPr>
            <w:tcW w:w="5295" w:type="dxa"/>
          </w:tcPr>
          <w:p w:rsidR="00372FE1" w:rsidRPr="00787F45" w:rsidRDefault="00805398" w:rsidP="008E6C13">
            <w:pPr>
              <w:pStyle w:val="a6"/>
              <w:spacing w:before="156" w:after="156"/>
              <w:jc w:val="center"/>
              <w:rPr>
                <w:b/>
                <w:bCs/>
              </w:rPr>
            </w:pPr>
            <w:r>
              <w:rPr>
                <w:rFonts w:hint="eastAsia"/>
                <w:b/>
                <w:bCs/>
              </w:rPr>
              <w:t>mozimac@gmail.com</w:t>
            </w:r>
          </w:p>
        </w:tc>
      </w:tr>
      <w:tr w:rsidR="00372FE1" w:rsidRPr="00F63F45" w:rsidTr="008E6C13">
        <w:tc>
          <w:tcPr>
            <w:tcW w:w="1701" w:type="dxa"/>
          </w:tcPr>
          <w:p w:rsidR="00372FE1" w:rsidRPr="00787F45" w:rsidRDefault="00372FE1" w:rsidP="008E6C13">
            <w:pPr>
              <w:pStyle w:val="a6"/>
              <w:spacing w:before="156" w:after="156"/>
              <w:jc w:val="center"/>
              <w:rPr>
                <w:b/>
                <w:bCs/>
              </w:rPr>
            </w:pPr>
            <w:r w:rsidRPr="00787F45">
              <w:rPr>
                <w:rFonts w:hint="eastAsia"/>
                <w:b/>
                <w:bCs/>
              </w:rPr>
              <w:t>联系人</w:t>
            </w:r>
          </w:p>
        </w:tc>
        <w:tc>
          <w:tcPr>
            <w:tcW w:w="5295" w:type="dxa"/>
          </w:tcPr>
          <w:p w:rsidR="00372FE1" w:rsidRPr="00787F45" w:rsidRDefault="00805398" w:rsidP="00805398">
            <w:pPr>
              <w:pStyle w:val="a6"/>
              <w:spacing w:before="156" w:after="156"/>
              <w:rPr>
                <w:b/>
                <w:bCs/>
              </w:rPr>
            </w:pPr>
            <w:r>
              <w:rPr>
                <w:rFonts w:hint="eastAsia"/>
                <w:b/>
                <w:bCs/>
              </w:rPr>
              <w:t xml:space="preserve">                   </w:t>
            </w:r>
            <w:r>
              <w:rPr>
                <w:rFonts w:hint="eastAsia"/>
                <w:b/>
                <w:bCs/>
              </w:rPr>
              <w:t>马随</w:t>
            </w:r>
          </w:p>
        </w:tc>
      </w:tr>
    </w:tbl>
    <w:p w:rsidR="00372FE1" w:rsidRPr="00702072" w:rsidRDefault="00372FE1" w:rsidP="00372FE1">
      <w:pPr>
        <w:spacing w:before="120" w:after="120" w:line="360" w:lineRule="auto"/>
        <w:ind w:firstLineChars="200" w:firstLine="883"/>
        <w:rPr>
          <w:rFonts w:ascii="宋体" w:hAnsi="宋体"/>
          <w:b/>
          <w:bCs/>
          <w:color w:val="000000"/>
          <w:sz w:val="44"/>
          <w:szCs w:val="30"/>
        </w:rPr>
      </w:pPr>
    </w:p>
    <w:p w:rsidR="00372FE1" w:rsidRPr="00702072" w:rsidRDefault="00372FE1" w:rsidP="00372FE1">
      <w:pPr>
        <w:spacing w:before="120" w:after="120" w:line="360" w:lineRule="auto"/>
        <w:ind w:firstLineChars="200" w:firstLine="883"/>
        <w:rPr>
          <w:rFonts w:ascii="宋体" w:hAnsi="宋体"/>
          <w:b/>
          <w:bCs/>
          <w:color w:val="000000"/>
          <w:sz w:val="44"/>
          <w:szCs w:val="30"/>
        </w:rPr>
      </w:pPr>
    </w:p>
    <w:p w:rsidR="00372FE1" w:rsidRPr="00702072" w:rsidRDefault="00372FE1" w:rsidP="00372FE1">
      <w:pPr>
        <w:spacing w:before="120" w:after="120" w:line="360" w:lineRule="auto"/>
        <w:ind w:firstLineChars="200" w:firstLine="883"/>
        <w:rPr>
          <w:rFonts w:ascii="宋体" w:hAnsi="宋体"/>
          <w:b/>
          <w:bCs/>
          <w:color w:val="000000"/>
          <w:sz w:val="44"/>
          <w:szCs w:val="30"/>
        </w:rPr>
      </w:pPr>
    </w:p>
    <w:p w:rsidR="00372FE1" w:rsidRPr="00702072" w:rsidRDefault="00372FE1" w:rsidP="00372FE1">
      <w:pPr>
        <w:spacing w:before="120" w:after="120" w:line="360" w:lineRule="auto"/>
        <w:rPr>
          <w:color w:val="000000"/>
        </w:rPr>
      </w:pPr>
    </w:p>
    <w:p w:rsidR="00372FE1" w:rsidRPr="00702072" w:rsidRDefault="00372FE1" w:rsidP="00372FE1">
      <w:pPr>
        <w:spacing w:before="120" w:after="120" w:line="360" w:lineRule="auto"/>
        <w:rPr>
          <w:color w:val="000000"/>
        </w:rPr>
      </w:pPr>
    </w:p>
    <w:p w:rsidR="00372FE1" w:rsidRPr="00702072" w:rsidRDefault="00372FE1" w:rsidP="00372FE1">
      <w:pPr>
        <w:spacing w:before="120" w:after="120" w:line="360" w:lineRule="auto"/>
        <w:rPr>
          <w:color w:val="000000"/>
        </w:rPr>
      </w:pPr>
    </w:p>
    <w:p w:rsidR="00372FE1" w:rsidRDefault="00372FE1" w:rsidP="00372FE1"/>
    <w:p w:rsidR="00372FE1" w:rsidRDefault="00372FE1" w:rsidP="00372FE1"/>
    <w:p w:rsidR="00372FE1" w:rsidRDefault="00372FE1" w:rsidP="00372FE1"/>
    <w:p w:rsidR="00372FE1" w:rsidRDefault="00372FE1" w:rsidP="00372FE1"/>
    <w:p w:rsidR="00372FE1" w:rsidRDefault="00372FE1" w:rsidP="00372FE1"/>
    <w:p w:rsidR="00372FE1" w:rsidRDefault="00372FE1" w:rsidP="00372FE1"/>
    <w:p w:rsidR="00372FE1" w:rsidRDefault="00372FE1" w:rsidP="00372FE1">
      <w:pPr>
        <w:pStyle w:val="a5"/>
        <w:numPr>
          <w:ilvl w:val="0"/>
          <w:numId w:val="1"/>
        </w:numPr>
        <w:spacing w:line="360" w:lineRule="auto"/>
        <w:ind w:firstLineChars="0"/>
        <w:rPr>
          <w:b/>
          <w:sz w:val="30"/>
          <w:szCs w:val="30"/>
        </w:rPr>
      </w:pPr>
      <w:r w:rsidRPr="00AA2DFD">
        <w:rPr>
          <w:rFonts w:hint="eastAsia"/>
          <w:b/>
          <w:sz w:val="30"/>
          <w:szCs w:val="30"/>
        </w:rPr>
        <w:lastRenderedPageBreak/>
        <w:t>项目概述</w:t>
      </w:r>
    </w:p>
    <w:p w:rsidR="00372FE1" w:rsidRPr="00447A70" w:rsidRDefault="00372FE1" w:rsidP="00372FE1">
      <w:pPr>
        <w:spacing w:line="360" w:lineRule="auto"/>
        <w:ind w:firstLineChars="198" w:firstLine="557"/>
        <w:rPr>
          <w:b/>
          <w:sz w:val="28"/>
          <w:szCs w:val="28"/>
        </w:rPr>
      </w:pPr>
      <w:r w:rsidRPr="00447A70">
        <w:rPr>
          <w:rFonts w:hint="eastAsia"/>
          <w:b/>
          <w:sz w:val="28"/>
          <w:szCs w:val="28"/>
        </w:rPr>
        <w:t>1.1</w:t>
      </w:r>
      <w:r w:rsidRPr="00447A70">
        <w:rPr>
          <w:rFonts w:hint="eastAsia"/>
          <w:b/>
          <w:sz w:val="28"/>
          <w:szCs w:val="28"/>
        </w:rPr>
        <w:t>项目简介</w:t>
      </w:r>
    </w:p>
    <w:p w:rsidR="00372FE1" w:rsidRDefault="00372FE1" w:rsidP="00372FE1">
      <w:pPr>
        <w:spacing w:line="360" w:lineRule="auto"/>
        <w:ind w:firstLineChars="198" w:firstLine="475"/>
        <w:rPr>
          <w:sz w:val="24"/>
          <w:szCs w:val="24"/>
        </w:rPr>
      </w:pPr>
      <w:r>
        <w:rPr>
          <w:rFonts w:hint="eastAsia"/>
          <w:sz w:val="24"/>
          <w:szCs w:val="24"/>
        </w:rPr>
        <w:t>麦维智训是专注于新经济领域的职业教育服务项目，它以大学生为主要服务对象，面向就业及职业技能提升的需求，从职业素养、专业技能、行业知识等方面，通过实训与网训等方式，多维度培养以网络为核心的新经济领域所需的多层次人才，同时以培训为核心，采用网络等新媒体技术，构建行业人才数据服务系统及交流互动平台，致力于成为新经济领域领先的职业教育旗舰企业。</w:t>
      </w:r>
    </w:p>
    <w:p w:rsidR="00372FE1" w:rsidRDefault="00372FE1" w:rsidP="00372FE1">
      <w:pPr>
        <w:spacing w:line="360" w:lineRule="auto"/>
        <w:ind w:firstLineChars="198" w:firstLine="475"/>
        <w:rPr>
          <w:sz w:val="24"/>
          <w:szCs w:val="24"/>
        </w:rPr>
      </w:pPr>
      <w:r>
        <w:rPr>
          <w:rFonts w:hint="eastAsia"/>
          <w:sz w:val="24"/>
          <w:szCs w:val="24"/>
        </w:rPr>
        <w:t>本项目将直接对接行业的人才需求特性，面向受训人员提供职业技能提升、全真企业环境模拟、网络互动课程培训、行业文化体验、就业指导等服务；同时面向用人单位提供行业人才定制培养，以及最权威行业人才信息库服务，在受训人员与用人单位的需求之间搭建起一座桥梁。</w:t>
      </w:r>
    </w:p>
    <w:p w:rsidR="00372FE1" w:rsidRPr="00447A70" w:rsidRDefault="00372FE1" w:rsidP="00372FE1">
      <w:pPr>
        <w:spacing w:line="360" w:lineRule="auto"/>
        <w:ind w:firstLineChars="198" w:firstLine="557"/>
        <w:rPr>
          <w:b/>
          <w:sz w:val="28"/>
          <w:szCs w:val="28"/>
        </w:rPr>
      </w:pPr>
      <w:r w:rsidRPr="00447A70">
        <w:rPr>
          <w:rFonts w:hint="eastAsia"/>
          <w:b/>
          <w:sz w:val="28"/>
          <w:szCs w:val="28"/>
        </w:rPr>
        <w:t xml:space="preserve">1.2 </w:t>
      </w:r>
      <w:r w:rsidRPr="00447A70">
        <w:rPr>
          <w:rFonts w:hint="eastAsia"/>
          <w:b/>
          <w:sz w:val="28"/>
          <w:szCs w:val="28"/>
        </w:rPr>
        <w:t>项目特色</w:t>
      </w:r>
    </w:p>
    <w:p w:rsidR="00372FE1" w:rsidRDefault="00372FE1" w:rsidP="00372FE1">
      <w:pPr>
        <w:spacing w:line="360" w:lineRule="auto"/>
        <w:rPr>
          <w:sz w:val="24"/>
          <w:szCs w:val="24"/>
        </w:rPr>
      </w:pPr>
      <w:r>
        <w:rPr>
          <w:rFonts w:hint="eastAsia"/>
          <w:sz w:val="24"/>
          <w:szCs w:val="24"/>
        </w:rPr>
        <w:t xml:space="preserve">    </w:t>
      </w:r>
      <w:r>
        <w:rPr>
          <w:rFonts w:hint="eastAsia"/>
          <w:sz w:val="24"/>
          <w:szCs w:val="24"/>
        </w:rPr>
        <w:t>本项目在市场定位、运作模式、产品服务等方面具备如下特征与优势：</w:t>
      </w:r>
    </w:p>
    <w:p w:rsidR="00372FE1" w:rsidRPr="007D6C09" w:rsidRDefault="00372FE1" w:rsidP="00372FE1">
      <w:pPr>
        <w:spacing w:line="360" w:lineRule="auto"/>
        <w:rPr>
          <w:sz w:val="24"/>
          <w:szCs w:val="24"/>
        </w:rPr>
      </w:pPr>
    </w:p>
    <w:p w:rsidR="00372FE1" w:rsidRPr="007D6C09" w:rsidRDefault="00372FE1" w:rsidP="00372FE1">
      <w:pPr>
        <w:spacing w:line="360" w:lineRule="auto"/>
        <w:rPr>
          <w:sz w:val="24"/>
          <w:szCs w:val="24"/>
        </w:rPr>
      </w:pPr>
      <w:r w:rsidRPr="001B1AF5">
        <w:rPr>
          <w:b/>
          <w:noProof/>
          <w:sz w:val="30"/>
          <w:szCs w:val="30"/>
        </w:rPr>
        <w:drawing>
          <wp:inline distT="0" distB="0" distL="0" distR="0">
            <wp:extent cx="4606506" cy="3010619"/>
            <wp:effectExtent l="0" t="38100" r="0" b="56431"/>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372FE1" w:rsidRPr="005C6BA1" w:rsidRDefault="00372FE1" w:rsidP="00372FE1">
      <w:pPr>
        <w:spacing w:line="360" w:lineRule="auto"/>
        <w:rPr>
          <w:b/>
          <w:sz w:val="30"/>
          <w:szCs w:val="30"/>
        </w:rPr>
      </w:pPr>
    </w:p>
    <w:p w:rsidR="00372FE1" w:rsidRDefault="00372FE1" w:rsidP="00372FE1">
      <w:pPr>
        <w:spacing w:line="360" w:lineRule="auto"/>
        <w:rPr>
          <w:b/>
          <w:sz w:val="30"/>
          <w:szCs w:val="30"/>
        </w:rPr>
      </w:pPr>
    </w:p>
    <w:p w:rsidR="00372FE1" w:rsidRPr="005C6BA1" w:rsidRDefault="00372FE1" w:rsidP="00372FE1">
      <w:pPr>
        <w:spacing w:line="360" w:lineRule="auto"/>
        <w:rPr>
          <w:b/>
          <w:sz w:val="30"/>
          <w:szCs w:val="30"/>
        </w:rPr>
      </w:pPr>
    </w:p>
    <w:p w:rsidR="00372FE1" w:rsidRPr="00AA2DFD" w:rsidRDefault="00372FE1" w:rsidP="00A40255">
      <w:pPr>
        <w:pStyle w:val="a5"/>
        <w:numPr>
          <w:ilvl w:val="0"/>
          <w:numId w:val="1"/>
        </w:numPr>
        <w:spacing w:beforeLines="100" w:afterLines="50" w:line="360" w:lineRule="auto"/>
        <w:ind w:firstLineChars="0"/>
        <w:rPr>
          <w:b/>
          <w:sz w:val="30"/>
          <w:szCs w:val="30"/>
        </w:rPr>
      </w:pPr>
      <w:r w:rsidRPr="00AA2DFD">
        <w:rPr>
          <w:rFonts w:hint="eastAsia"/>
          <w:b/>
          <w:sz w:val="30"/>
          <w:szCs w:val="30"/>
        </w:rPr>
        <w:lastRenderedPageBreak/>
        <w:t>市场背景分析</w:t>
      </w:r>
    </w:p>
    <w:p w:rsidR="00372FE1" w:rsidRPr="005D1CA9" w:rsidRDefault="00372FE1" w:rsidP="00A40255">
      <w:pPr>
        <w:spacing w:beforeLines="100" w:afterLines="50" w:line="360" w:lineRule="auto"/>
        <w:ind w:firstLine="360"/>
        <w:rPr>
          <w:b/>
          <w:sz w:val="28"/>
          <w:szCs w:val="28"/>
        </w:rPr>
      </w:pPr>
      <w:r>
        <w:rPr>
          <w:rFonts w:hint="eastAsia"/>
          <w:b/>
          <w:sz w:val="28"/>
          <w:szCs w:val="28"/>
        </w:rPr>
        <w:t>2.1</w:t>
      </w:r>
      <w:r w:rsidRPr="005D1CA9">
        <w:rPr>
          <w:rFonts w:hint="eastAsia"/>
          <w:b/>
          <w:sz w:val="28"/>
          <w:szCs w:val="28"/>
        </w:rPr>
        <w:t>高校不断扩招，造成大学生就业的巨大难题</w:t>
      </w:r>
    </w:p>
    <w:p w:rsidR="00372FE1" w:rsidRDefault="00372FE1" w:rsidP="00372FE1">
      <w:pPr>
        <w:pStyle w:val="a6"/>
        <w:spacing w:before="156" w:after="156" w:line="360" w:lineRule="auto"/>
        <w:ind w:firstLineChars="200" w:firstLine="480"/>
      </w:pPr>
      <w:r>
        <w:rPr>
          <w:rFonts w:hint="eastAsia"/>
        </w:rPr>
        <w:t>1999</w:t>
      </w:r>
      <w:r>
        <w:rPr>
          <w:rFonts w:hint="eastAsia"/>
        </w:rPr>
        <w:t>年，在教育产业化的思路指引下，我国普通高校招生人数较上年增长</w:t>
      </w:r>
      <w:r>
        <w:rPr>
          <w:rFonts w:hint="eastAsia"/>
        </w:rPr>
        <w:t>32.5%</w:t>
      </w:r>
      <w:r>
        <w:rPr>
          <w:rFonts w:hint="eastAsia"/>
        </w:rPr>
        <w:t>，高校由此进入大幅度扩招时代，</w:t>
      </w:r>
      <w:r>
        <w:rPr>
          <w:rFonts w:hint="eastAsia"/>
        </w:rPr>
        <w:t>1999~2005</w:t>
      </w:r>
      <w:r>
        <w:rPr>
          <w:rFonts w:hint="eastAsia"/>
        </w:rPr>
        <w:t>年间，扩招率基本上保持在两位数以上。尽管由于盲目扩招造成的一系列问题的压力，使得扩招的比例近几年有所下降，但是招生总人数已翻了五六倍，</w:t>
      </w:r>
      <w:r>
        <w:rPr>
          <w:rFonts w:hint="eastAsia"/>
        </w:rPr>
        <w:t>2010</w:t>
      </w:r>
      <w:r>
        <w:rPr>
          <w:rFonts w:hint="eastAsia"/>
        </w:rPr>
        <w:t>年达到了创纪录的</w:t>
      </w:r>
      <w:r>
        <w:rPr>
          <w:rFonts w:hint="eastAsia"/>
        </w:rPr>
        <w:t>657</w:t>
      </w:r>
      <w:r>
        <w:rPr>
          <w:rFonts w:hint="eastAsia"/>
        </w:rPr>
        <w:t>万！然而，扩招的脚步并未停止。</w:t>
      </w:r>
    </w:p>
    <w:p w:rsidR="00372FE1" w:rsidRDefault="00372FE1" w:rsidP="00372FE1">
      <w:pPr>
        <w:pStyle w:val="a6"/>
        <w:spacing w:before="156" w:after="156" w:line="360" w:lineRule="auto"/>
        <w:ind w:firstLineChars="200" w:firstLine="480"/>
      </w:pPr>
      <w:r>
        <w:rPr>
          <w:rFonts w:hint="eastAsia"/>
          <w:noProof/>
        </w:rPr>
        <w:drawing>
          <wp:anchor distT="0" distB="0" distL="114300" distR="114300" simplePos="0" relativeHeight="251661312" behindDoc="0" locked="0" layoutInCell="1" allowOverlap="1">
            <wp:simplePos x="0" y="0"/>
            <wp:positionH relativeFrom="column">
              <wp:posOffset>397510</wp:posOffset>
            </wp:positionH>
            <wp:positionV relativeFrom="paragraph">
              <wp:posOffset>16510</wp:posOffset>
            </wp:positionV>
            <wp:extent cx="4464685" cy="2501265"/>
            <wp:effectExtent l="19050" t="0" r="0" b="0"/>
            <wp:wrapSquare wrapText="bothSides"/>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464685" cy="2501265"/>
                    </a:xfrm>
                    <a:prstGeom prst="rect">
                      <a:avLst/>
                    </a:prstGeom>
                    <a:noFill/>
                    <a:ln w="9525">
                      <a:noFill/>
                      <a:miter lim="800000"/>
                      <a:headEnd/>
                      <a:tailEnd/>
                    </a:ln>
                  </pic:spPr>
                </pic:pic>
              </a:graphicData>
            </a:graphic>
          </wp:anchor>
        </w:drawing>
      </w:r>
    </w:p>
    <w:p w:rsidR="00372FE1" w:rsidRDefault="00372FE1" w:rsidP="00372FE1">
      <w:pPr>
        <w:pStyle w:val="a6"/>
        <w:spacing w:before="156" w:after="156" w:line="360" w:lineRule="auto"/>
        <w:ind w:firstLineChars="200" w:firstLine="480"/>
      </w:pPr>
    </w:p>
    <w:p w:rsidR="00372FE1" w:rsidRDefault="00372FE1" w:rsidP="00372FE1">
      <w:pPr>
        <w:pStyle w:val="a6"/>
        <w:spacing w:before="156" w:after="156" w:line="360" w:lineRule="auto"/>
        <w:ind w:firstLineChars="200" w:firstLine="480"/>
      </w:pPr>
    </w:p>
    <w:p w:rsidR="00372FE1" w:rsidRDefault="00372FE1" w:rsidP="00372FE1">
      <w:pPr>
        <w:pStyle w:val="a6"/>
        <w:spacing w:before="156" w:after="156" w:line="360" w:lineRule="auto"/>
        <w:ind w:firstLineChars="200" w:firstLine="480"/>
      </w:pPr>
    </w:p>
    <w:p w:rsidR="00372FE1" w:rsidRDefault="00372FE1" w:rsidP="00372FE1">
      <w:pPr>
        <w:pStyle w:val="a6"/>
        <w:spacing w:before="156" w:after="156" w:line="360" w:lineRule="auto"/>
        <w:ind w:firstLineChars="200" w:firstLine="480"/>
      </w:pPr>
    </w:p>
    <w:p w:rsidR="00372FE1" w:rsidRDefault="00372FE1" w:rsidP="00372FE1">
      <w:pPr>
        <w:pStyle w:val="a6"/>
        <w:spacing w:before="156" w:after="156" w:line="360" w:lineRule="auto"/>
        <w:ind w:firstLineChars="200" w:firstLine="480"/>
      </w:pPr>
    </w:p>
    <w:p w:rsidR="00372FE1" w:rsidRDefault="00372FE1" w:rsidP="00372FE1">
      <w:pPr>
        <w:pStyle w:val="a6"/>
        <w:spacing w:before="156" w:after="156" w:line="360" w:lineRule="auto"/>
        <w:ind w:firstLineChars="200" w:firstLine="480"/>
      </w:pPr>
    </w:p>
    <w:p w:rsidR="00372FE1" w:rsidRDefault="00372FE1" w:rsidP="00372FE1">
      <w:pPr>
        <w:pStyle w:val="a6"/>
        <w:spacing w:before="156" w:after="156" w:line="360" w:lineRule="auto"/>
        <w:ind w:firstLineChars="200" w:firstLine="480"/>
      </w:pPr>
      <w:r>
        <w:rPr>
          <w:rFonts w:hint="eastAsia"/>
          <w:noProof/>
        </w:rPr>
        <w:drawing>
          <wp:anchor distT="0" distB="0" distL="114300" distR="114300" simplePos="0" relativeHeight="251660288" behindDoc="0" locked="0" layoutInCell="1" allowOverlap="1">
            <wp:simplePos x="0" y="0"/>
            <wp:positionH relativeFrom="column">
              <wp:posOffset>397510</wp:posOffset>
            </wp:positionH>
            <wp:positionV relativeFrom="paragraph">
              <wp:posOffset>141605</wp:posOffset>
            </wp:positionV>
            <wp:extent cx="4464685" cy="2421255"/>
            <wp:effectExtent l="19050" t="0" r="0" b="0"/>
            <wp:wrapSquare wrapText="bothSides"/>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4464685" cy="2421255"/>
                    </a:xfrm>
                    <a:prstGeom prst="rect">
                      <a:avLst/>
                    </a:prstGeom>
                    <a:noFill/>
                    <a:ln w="9525">
                      <a:noFill/>
                      <a:miter lim="800000"/>
                      <a:headEnd/>
                      <a:tailEnd/>
                    </a:ln>
                  </pic:spPr>
                </pic:pic>
              </a:graphicData>
            </a:graphic>
          </wp:anchor>
        </w:drawing>
      </w:r>
    </w:p>
    <w:p w:rsidR="00372FE1" w:rsidRDefault="00372FE1" w:rsidP="00372FE1">
      <w:pPr>
        <w:pStyle w:val="a6"/>
        <w:spacing w:before="156" w:after="156" w:line="360" w:lineRule="auto"/>
        <w:ind w:firstLineChars="200" w:firstLine="480"/>
      </w:pPr>
    </w:p>
    <w:p w:rsidR="00372FE1" w:rsidRDefault="00372FE1" w:rsidP="00372FE1">
      <w:pPr>
        <w:pStyle w:val="a6"/>
        <w:spacing w:before="156" w:after="156" w:line="360" w:lineRule="auto"/>
        <w:ind w:firstLineChars="200" w:firstLine="480"/>
      </w:pPr>
    </w:p>
    <w:p w:rsidR="00372FE1" w:rsidRDefault="00372FE1" w:rsidP="00372FE1">
      <w:pPr>
        <w:pStyle w:val="a6"/>
        <w:spacing w:before="156" w:after="156" w:line="360" w:lineRule="auto"/>
        <w:ind w:firstLineChars="200" w:firstLine="480"/>
      </w:pPr>
    </w:p>
    <w:p w:rsidR="00372FE1" w:rsidRDefault="00372FE1" w:rsidP="00372FE1">
      <w:pPr>
        <w:pStyle w:val="a6"/>
        <w:spacing w:before="156" w:after="156" w:line="360" w:lineRule="auto"/>
        <w:ind w:firstLineChars="200" w:firstLine="480"/>
      </w:pPr>
    </w:p>
    <w:p w:rsidR="00372FE1" w:rsidRDefault="00372FE1" w:rsidP="00372FE1">
      <w:pPr>
        <w:pStyle w:val="a6"/>
        <w:spacing w:before="156" w:after="156" w:line="360" w:lineRule="auto"/>
        <w:ind w:firstLineChars="200" w:firstLine="480"/>
      </w:pPr>
    </w:p>
    <w:p w:rsidR="00372FE1" w:rsidRDefault="00372FE1" w:rsidP="00372FE1">
      <w:pPr>
        <w:pStyle w:val="a6"/>
        <w:spacing w:before="156" w:after="156" w:line="360" w:lineRule="auto"/>
        <w:ind w:firstLineChars="200" w:firstLine="480"/>
      </w:pPr>
    </w:p>
    <w:p w:rsidR="00372FE1" w:rsidRDefault="00372FE1" w:rsidP="00372FE1">
      <w:pPr>
        <w:pStyle w:val="a6"/>
        <w:spacing w:before="156" w:after="156" w:line="360" w:lineRule="auto"/>
        <w:ind w:firstLineChars="200" w:firstLine="480"/>
      </w:pPr>
    </w:p>
    <w:p w:rsidR="00372FE1" w:rsidRDefault="00372FE1" w:rsidP="00372FE1">
      <w:pPr>
        <w:pStyle w:val="a6"/>
        <w:spacing w:before="156" w:after="156" w:line="360" w:lineRule="auto"/>
        <w:ind w:firstLineChars="200" w:firstLine="480"/>
      </w:pPr>
      <w:r>
        <w:rPr>
          <w:rFonts w:hint="eastAsia"/>
        </w:rPr>
        <w:lastRenderedPageBreak/>
        <w:t>与扩招相对应的，自</w:t>
      </w:r>
      <w:r>
        <w:rPr>
          <w:rFonts w:hint="eastAsia"/>
        </w:rPr>
        <w:t>2003</w:t>
      </w:r>
      <w:r>
        <w:rPr>
          <w:rFonts w:hint="eastAsia"/>
        </w:rPr>
        <w:t>年以来，有关大学毕业生挤爆招聘会现场的新闻频繁地见诸报端，大学毕业生越来越多，找工作越来越难、就业率不断下降、就业率数字造假、“被就业”等奇怪现象，引起人们的广泛关注。中国社会科学院</w:t>
      </w:r>
      <w:r>
        <w:rPr>
          <w:rFonts w:hint="eastAsia"/>
        </w:rPr>
        <w:t>2009</w:t>
      </w:r>
      <w:r>
        <w:rPr>
          <w:rFonts w:hint="eastAsia"/>
        </w:rPr>
        <w:t>年《经济蓝皮书》新闻发布会上介绍：“随着高校逐年扩招，大学毕业生数量越来越多，而公共部门对大学生的新增需求越来越少，大学生求职成功的机会相对而言可能越来越小，大学毕业生的初次就业率基本上一次性由过去的</w:t>
      </w:r>
      <w:r>
        <w:rPr>
          <w:rFonts w:hint="eastAsia"/>
        </w:rPr>
        <w:t>90%</w:t>
      </w:r>
      <w:r>
        <w:rPr>
          <w:rFonts w:hint="eastAsia"/>
        </w:rPr>
        <w:t>跌落到</w:t>
      </w:r>
      <w:r>
        <w:rPr>
          <w:rFonts w:hint="eastAsia"/>
        </w:rPr>
        <w:t>65%</w:t>
      </w:r>
      <w:r>
        <w:rPr>
          <w:rFonts w:hint="eastAsia"/>
        </w:rPr>
        <w:t>左右。”就业过程中残酷竞争，“毕业即失业”的现象如今似乎已司空见惯。</w:t>
      </w:r>
    </w:p>
    <w:p w:rsidR="00372FE1" w:rsidRPr="009024BF" w:rsidRDefault="00372FE1" w:rsidP="00A40255">
      <w:pPr>
        <w:spacing w:beforeLines="100" w:afterLines="50" w:line="360" w:lineRule="auto"/>
        <w:ind w:firstLine="420"/>
        <w:rPr>
          <w:b/>
          <w:sz w:val="28"/>
          <w:szCs w:val="28"/>
        </w:rPr>
      </w:pPr>
      <w:r>
        <w:rPr>
          <w:rFonts w:hint="eastAsia"/>
          <w:b/>
          <w:sz w:val="28"/>
          <w:szCs w:val="28"/>
        </w:rPr>
        <w:t>2.2</w:t>
      </w:r>
      <w:r>
        <w:rPr>
          <w:rFonts w:hint="eastAsia"/>
          <w:b/>
          <w:sz w:val="28"/>
          <w:szCs w:val="28"/>
        </w:rPr>
        <w:t>大学教育与市场严重脱节，大学生的竞争力亟待加强</w:t>
      </w:r>
    </w:p>
    <w:p w:rsidR="00372FE1" w:rsidRDefault="00372FE1" w:rsidP="00372FE1">
      <w:pPr>
        <w:pStyle w:val="a6"/>
        <w:spacing w:before="156" w:after="156" w:line="360" w:lineRule="auto"/>
        <w:ind w:firstLine="480"/>
      </w:pPr>
      <w:r>
        <w:rPr>
          <w:rFonts w:hint="eastAsia"/>
        </w:rPr>
        <w:t>放低门槛，让更多的人能够上大学，这种做法直接将原本“精英”定位的大学教育转化成“大众教育”。而大学教育僵化的体制，大部分高校对教学的轻视，教育资源配给的不足与发展不同步，教育内容的陈旧与教学方式的老套，等等这许多的原因，又不约而同地拖累大学教育的质量大幅度下降，曾经被誉为“天之骄子”的大学生们，其学识水平与技术能力正受到越来越多的质疑。</w:t>
      </w:r>
    </w:p>
    <w:p w:rsidR="00372FE1" w:rsidRDefault="00372FE1" w:rsidP="00372FE1">
      <w:pPr>
        <w:pStyle w:val="a6"/>
        <w:spacing w:before="156" w:after="156" w:line="360" w:lineRule="auto"/>
        <w:ind w:firstLine="480"/>
      </w:pPr>
      <w:r>
        <w:rPr>
          <w:noProof/>
        </w:rPr>
        <w:drawing>
          <wp:anchor distT="0" distB="0" distL="114300" distR="114300" simplePos="0" relativeHeight="251662336" behindDoc="0" locked="0" layoutInCell="1" allowOverlap="1">
            <wp:simplePos x="0" y="0"/>
            <wp:positionH relativeFrom="column">
              <wp:posOffset>1454785</wp:posOffset>
            </wp:positionH>
            <wp:positionV relativeFrom="paragraph">
              <wp:posOffset>130175</wp:posOffset>
            </wp:positionV>
            <wp:extent cx="3716020" cy="3321050"/>
            <wp:effectExtent l="19050" t="0" r="0" b="0"/>
            <wp:wrapSquare wrapText="bothSides"/>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3716020" cy="3321050"/>
                    </a:xfrm>
                    <a:prstGeom prst="rect">
                      <a:avLst/>
                    </a:prstGeom>
                    <a:noFill/>
                    <a:ln w="9525">
                      <a:noFill/>
                      <a:miter lim="800000"/>
                      <a:headEnd/>
                      <a:tailEnd/>
                    </a:ln>
                  </pic:spPr>
                </pic:pic>
              </a:graphicData>
            </a:graphic>
          </wp:anchor>
        </w:drawing>
      </w:r>
      <w:r>
        <w:rPr>
          <w:rFonts w:hint="eastAsia"/>
        </w:rPr>
        <w:t>大学教育直接面对着社会对人才的需求，因此在培养目标定位、教育内容选择、教学方式方法使用等方面，理应充分考虑社会对人才的需求特性，具有时代的特色。然而，在僵化的体制管理下，大学教育并不具备应有的开放心态和市场敏感性，在很大程度上依旧固守在自己的一口方井里看天，教学内容多年不更新，教学方式老一套。重理论知识，轻操作技能；重课堂讲授，轻实际案例的</w:t>
      </w:r>
      <w:r>
        <w:rPr>
          <w:rFonts w:hint="eastAsia"/>
        </w:rPr>
        <w:lastRenderedPageBreak/>
        <w:t>剖析与实践环节的参与，与社会、市场严重脱节。这样培养出来的“产品”如何能有好的销量？缺乏过硬本领的学生们最后接受市场的考验，在市场上找工作又何尝不难！</w:t>
      </w:r>
    </w:p>
    <w:p w:rsidR="00372FE1" w:rsidRPr="009024BF" w:rsidRDefault="00372FE1" w:rsidP="00A40255">
      <w:pPr>
        <w:spacing w:beforeLines="100" w:afterLines="50" w:line="360" w:lineRule="auto"/>
        <w:ind w:firstLine="420"/>
        <w:rPr>
          <w:b/>
          <w:sz w:val="28"/>
          <w:szCs w:val="28"/>
        </w:rPr>
      </w:pPr>
      <w:r>
        <w:rPr>
          <w:rFonts w:hint="eastAsia"/>
          <w:b/>
          <w:sz w:val="28"/>
          <w:szCs w:val="28"/>
        </w:rPr>
        <w:t>2.3</w:t>
      </w:r>
      <w:r w:rsidRPr="009024BF">
        <w:rPr>
          <w:rFonts w:hint="eastAsia"/>
          <w:b/>
          <w:sz w:val="28"/>
          <w:szCs w:val="28"/>
        </w:rPr>
        <w:t>大多数公司都为新员工巨大的培养成本而苦恼</w:t>
      </w:r>
    </w:p>
    <w:p w:rsidR="00372FE1" w:rsidRPr="00A321C4" w:rsidRDefault="00372FE1" w:rsidP="00372FE1">
      <w:pPr>
        <w:pStyle w:val="a6"/>
        <w:spacing w:before="156" w:after="156" w:line="360" w:lineRule="auto"/>
        <w:ind w:firstLine="480"/>
      </w:pPr>
      <w:r>
        <w:rPr>
          <w:rFonts w:hint="eastAsia"/>
        </w:rPr>
        <w:t>一方是找工作的苦恼，另一方则是找员工的苦恼。近年来的招聘市场场面确实很火爆，但是面对堆积如山的简历，许多公司却无奈地表示招不到合适的人，认为大学生缺乏实干精神，专业水平不高，尤其实践技能、经验欠缺，对行业的了解不够，在人际沟通与团队协作方面也还“太嫩”。即便经过几轮考核招聘进了公司，也还要对大学生进行大量的岗位培训工作，人力资源的教育成本被迫不断加大。于是，近年来招聘会中大学生的“热胀”与用人单位的“冷缩”形成鲜明对比。</w:t>
      </w:r>
    </w:p>
    <w:p w:rsidR="00372FE1" w:rsidRPr="009024BF" w:rsidRDefault="00372FE1" w:rsidP="00A40255">
      <w:pPr>
        <w:spacing w:beforeLines="100" w:afterLines="50" w:line="360" w:lineRule="auto"/>
        <w:ind w:firstLine="420"/>
        <w:rPr>
          <w:b/>
          <w:sz w:val="28"/>
          <w:szCs w:val="28"/>
        </w:rPr>
      </w:pPr>
      <w:r>
        <w:rPr>
          <w:rFonts w:hint="eastAsia"/>
          <w:b/>
          <w:sz w:val="28"/>
          <w:szCs w:val="28"/>
        </w:rPr>
        <w:t>2.4</w:t>
      </w:r>
      <w:r>
        <w:rPr>
          <w:rFonts w:hint="eastAsia"/>
          <w:b/>
          <w:sz w:val="28"/>
          <w:szCs w:val="28"/>
        </w:rPr>
        <w:t>国家</w:t>
      </w:r>
      <w:r w:rsidRPr="009024BF">
        <w:rPr>
          <w:rFonts w:hint="eastAsia"/>
          <w:b/>
          <w:sz w:val="28"/>
          <w:szCs w:val="28"/>
        </w:rPr>
        <w:t>鼓励</w:t>
      </w:r>
      <w:r>
        <w:rPr>
          <w:rFonts w:hint="eastAsia"/>
          <w:b/>
          <w:sz w:val="28"/>
          <w:szCs w:val="28"/>
        </w:rPr>
        <w:t>大学生</w:t>
      </w:r>
      <w:r w:rsidRPr="009024BF">
        <w:rPr>
          <w:rFonts w:hint="eastAsia"/>
          <w:b/>
          <w:sz w:val="28"/>
          <w:szCs w:val="28"/>
        </w:rPr>
        <w:t>职业</w:t>
      </w:r>
      <w:r>
        <w:rPr>
          <w:rFonts w:hint="eastAsia"/>
          <w:b/>
          <w:sz w:val="28"/>
          <w:szCs w:val="28"/>
        </w:rPr>
        <w:t>技能</w:t>
      </w:r>
      <w:r w:rsidRPr="009024BF">
        <w:rPr>
          <w:rFonts w:hint="eastAsia"/>
          <w:b/>
          <w:sz w:val="28"/>
          <w:szCs w:val="28"/>
        </w:rPr>
        <w:t>培训项目，</w:t>
      </w:r>
      <w:r>
        <w:rPr>
          <w:rFonts w:hint="eastAsia"/>
          <w:b/>
          <w:sz w:val="28"/>
          <w:szCs w:val="28"/>
        </w:rPr>
        <w:t>社会机构参与职业教育的空间宽广</w:t>
      </w:r>
    </w:p>
    <w:p w:rsidR="00372FE1" w:rsidRDefault="00372FE1" w:rsidP="00372FE1">
      <w:pPr>
        <w:pStyle w:val="a6"/>
        <w:spacing w:before="156" w:after="156" w:line="360" w:lineRule="auto"/>
        <w:ind w:firstLine="480"/>
      </w:pPr>
      <w:r w:rsidRPr="00A321C4">
        <w:rPr>
          <w:rFonts w:hint="eastAsia"/>
        </w:rPr>
        <w:t>在</w:t>
      </w:r>
      <w:r w:rsidRPr="00A321C4">
        <w:rPr>
          <w:rFonts w:hint="eastAsia"/>
        </w:rPr>
        <w:t>2010</w:t>
      </w:r>
      <w:r w:rsidRPr="00A321C4">
        <w:rPr>
          <w:rFonts w:hint="eastAsia"/>
        </w:rPr>
        <w:t>年</w:t>
      </w:r>
      <w:r>
        <w:rPr>
          <w:rFonts w:hint="eastAsia"/>
        </w:rPr>
        <w:t>10</w:t>
      </w:r>
      <w:r>
        <w:rPr>
          <w:rFonts w:hint="eastAsia"/>
        </w:rPr>
        <w:t>月</w:t>
      </w:r>
      <w:r w:rsidRPr="00A321C4">
        <w:rPr>
          <w:rFonts w:hint="eastAsia"/>
        </w:rPr>
        <w:t>颁布的《</w:t>
      </w:r>
      <w:r w:rsidRPr="00A321C4">
        <w:t>国务院关于加强职业培训促进就业的意见</w:t>
      </w:r>
      <w:r w:rsidRPr="00A321C4">
        <w:rPr>
          <w:rFonts w:hint="eastAsia"/>
        </w:rPr>
        <w:t>》中，明确提出</w:t>
      </w:r>
      <w:r>
        <w:rPr>
          <w:rFonts w:hint="eastAsia"/>
        </w:rPr>
        <w:t>坚持“就业导向，技能为本”，</w:t>
      </w:r>
      <w:r w:rsidRPr="00A321C4">
        <w:rPr>
          <w:rFonts w:hint="eastAsia"/>
        </w:rPr>
        <w:t>“</w:t>
      </w:r>
      <w:r w:rsidRPr="00A321C4">
        <w:t>鼓励高等院校大力开展职业技能和就业能力培训，加强</w:t>
      </w:r>
      <w:r>
        <w:t>就业创业教育和就业指导服务，促进高校毕业生就业</w:t>
      </w:r>
      <w:r w:rsidRPr="00A321C4">
        <w:rPr>
          <w:rFonts w:hint="eastAsia"/>
        </w:rPr>
        <w:t>”</w:t>
      </w:r>
      <w:r>
        <w:rPr>
          <w:rFonts w:hint="eastAsia"/>
        </w:rPr>
        <w:t>，“</w:t>
      </w:r>
      <w:r w:rsidRPr="00EC220C">
        <w:rPr>
          <w:rFonts w:hint="eastAsia"/>
        </w:rPr>
        <w:t>‘</w:t>
      </w:r>
      <w:r w:rsidRPr="00EC220C">
        <w:t>十二五</w:t>
      </w:r>
      <w:r w:rsidRPr="00EC220C">
        <w:rPr>
          <w:rFonts w:hint="eastAsia"/>
        </w:rPr>
        <w:t>’</w:t>
      </w:r>
      <w:r w:rsidRPr="00EC220C">
        <w:t>期间，力争使新进入人力资源市场的劳动者都有机会接受相应的职业培训</w:t>
      </w:r>
      <w:r>
        <w:rPr>
          <w:rFonts w:hint="eastAsia"/>
        </w:rPr>
        <w:t>”。而此前公布的《</w:t>
      </w:r>
      <w:r>
        <w:t>国家中长期人才发展规划纲要</w:t>
      </w:r>
      <w:r>
        <w:rPr>
          <w:rFonts w:hint="eastAsia"/>
        </w:rPr>
        <w:t>（</w:t>
      </w:r>
      <w:r>
        <w:t>2010-2020</w:t>
      </w:r>
      <w:r>
        <w:t>年</w:t>
      </w:r>
      <w:r>
        <w:rPr>
          <w:rFonts w:hint="eastAsia"/>
        </w:rPr>
        <w:t>）》也指出：“</w:t>
      </w:r>
      <w:r>
        <w:t>加强职业培训，统筹职业教育发展，整合利用现有各类职业教育培训资源，依托大型骨干企业（集团）、重点职业院校和培训机构，建设一批示范性国家级高技能人才培养基地和公共实训基地。</w:t>
      </w:r>
      <w:r>
        <w:rPr>
          <w:rFonts w:hint="eastAsia"/>
        </w:rPr>
        <w:t>”</w:t>
      </w:r>
    </w:p>
    <w:p w:rsidR="00372FE1" w:rsidRDefault="00372FE1" w:rsidP="00372FE1">
      <w:pPr>
        <w:pStyle w:val="a6"/>
        <w:spacing w:before="156" w:after="156" w:line="360" w:lineRule="auto"/>
        <w:ind w:firstLine="480"/>
      </w:pPr>
      <w:r>
        <w:rPr>
          <w:rFonts w:hint="eastAsia"/>
        </w:rPr>
        <w:t>在国家方针的指导下，近几年来，</w:t>
      </w:r>
      <w:r w:rsidRPr="00A321C4">
        <w:rPr>
          <w:rFonts w:hint="eastAsia"/>
        </w:rPr>
        <w:t>许多地方政府也纷纷出台多种政策与措施，鼓励针对大学生的职业技能培训，</w:t>
      </w:r>
      <w:r>
        <w:rPr>
          <w:rFonts w:hint="eastAsia"/>
        </w:rPr>
        <w:t>大部分的省份对此进行</w:t>
      </w:r>
      <w:r w:rsidRPr="00710513">
        <w:rPr>
          <w:rFonts w:ascii="Times New Roman" w:hAnsi="Times New Roman"/>
        </w:rPr>
        <w:t>50%~100%</w:t>
      </w:r>
      <w:r>
        <w:rPr>
          <w:rFonts w:hint="eastAsia"/>
        </w:rPr>
        <w:t>的学费补贴，大学生不仅在校培训可获补贴，参加社会机构的培训且培训鉴定合格的，均可享受补贴政策。</w:t>
      </w:r>
    </w:p>
    <w:p w:rsidR="00372FE1" w:rsidRDefault="00372FE1" w:rsidP="00372FE1">
      <w:pPr>
        <w:pStyle w:val="a6"/>
        <w:spacing w:before="156" w:after="156" w:line="360" w:lineRule="auto"/>
        <w:ind w:firstLine="480"/>
      </w:pPr>
      <w:r>
        <w:rPr>
          <w:rFonts w:hint="eastAsia"/>
        </w:rPr>
        <w:t>由此可见，面向国家和民族未来发展的需求，在提高人口素质，提升国家竞</w:t>
      </w:r>
      <w:r>
        <w:rPr>
          <w:rFonts w:hint="eastAsia"/>
        </w:rPr>
        <w:lastRenderedPageBreak/>
        <w:t>争力与发展实力，解决就业问题等的要求下，国家及地方政府已经从政策层面，对大学生参与职业技能培训进行了积极鼓励，对原本属于教育体系薄弱环节的职业教育加强了重视，且在职业培训项目的建设上，思维更加开阔，为社会机构参与职业培训服务提供了更宽广的空间和发展机会。而就我国教育培训市场整体来说，职业教育是最被广泛看好的。</w:t>
      </w:r>
    </w:p>
    <w:p w:rsidR="00372FE1" w:rsidRDefault="00372FE1" w:rsidP="00372FE1">
      <w:pPr>
        <w:pStyle w:val="a6"/>
        <w:numPr>
          <w:ilvl w:val="1"/>
          <w:numId w:val="1"/>
        </w:numPr>
        <w:spacing w:before="156" w:after="156" w:line="360" w:lineRule="auto"/>
      </w:pPr>
      <w:r>
        <w:rPr>
          <w:rFonts w:hint="eastAsia"/>
        </w:rPr>
        <w:t>市场背景小结</w:t>
      </w:r>
    </w:p>
    <w:p w:rsidR="00372FE1" w:rsidRDefault="00372FE1" w:rsidP="00372FE1">
      <w:pPr>
        <w:pStyle w:val="a6"/>
        <w:spacing w:before="156" w:after="156" w:line="360" w:lineRule="auto"/>
        <w:ind w:firstLine="420"/>
      </w:pPr>
      <w:r>
        <w:rPr>
          <w:rFonts w:hint="eastAsia"/>
        </w:rPr>
        <w:t>本项目的市场背景从用户需求、行业需求、国家政策、市场竞争四个层面总结如下图：</w:t>
      </w:r>
    </w:p>
    <w:p w:rsidR="00372FE1" w:rsidRDefault="00372FE1" w:rsidP="00372FE1">
      <w:pPr>
        <w:pStyle w:val="a6"/>
        <w:spacing w:before="156" w:after="156" w:line="360" w:lineRule="auto"/>
      </w:pPr>
      <w:r w:rsidRPr="00B45DAC">
        <w:rPr>
          <w:noProof/>
        </w:rPr>
        <w:drawing>
          <wp:inline distT="0" distB="0" distL="0" distR="0">
            <wp:extent cx="5274310" cy="4338486"/>
            <wp:effectExtent l="0" t="0" r="0" b="0"/>
            <wp:docPr id="2" name="对象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944019" cy="6533895"/>
                      <a:chOff x="271319" y="-71462"/>
                      <a:chExt cx="7944019" cy="6533895"/>
                    </a:xfrm>
                  </a:grpSpPr>
                  <a:sp>
                    <a:nvSpPr>
                      <a:cNvPr id="4" name="圆角矩形 3"/>
                      <a:cNvSpPr/>
                    </a:nvSpPr>
                    <a:spPr>
                      <a:xfrm>
                        <a:off x="1142976" y="1285860"/>
                        <a:ext cx="2428892" cy="500066"/>
                      </a:xfrm>
                      <a:prstGeom prst="roundRect">
                        <a:avLst/>
                      </a:prstGeom>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b="1" dirty="0" smtClean="0">
                              <a:latin typeface="幼圆" pitchFamily="49" charset="-122"/>
                              <a:ea typeface="幼圆" pitchFamily="49" charset="-122"/>
                            </a:rPr>
                            <a:t>在校学生数量猛增</a:t>
                          </a:r>
                          <a:endParaRPr lang="zh-CN" altLang="en-US" b="1" dirty="0">
                            <a:latin typeface="幼圆" pitchFamily="49" charset="-122"/>
                            <a:ea typeface="幼圆" pitchFamily="49" charset="-122"/>
                          </a:endParaRPr>
                        </a:p>
                      </a:txBody>
                      <a:useSpRect/>
                    </a:txSp>
                    <a:style>
                      <a:lnRef idx="2">
                        <a:schemeClr val="accent4">
                          <a:shade val="50000"/>
                        </a:schemeClr>
                      </a:lnRef>
                      <a:fillRef idx="1">
                        <a:schemeClr val="accent4"/>
                      </a:fillRef>
                      <a:effectRef idx="0">
                        <a:schemeClr val="accent4"/>
                      </a:effectRef>
                      <a:fontRef idx="minor">
                        <a:schemeClr val="lt1"/>
                      </a:fontRef>
                    </a:style>
                  </a:sp>
                  <a:sp>
                    <a:nvSpPr>
                      <a:cNvPr id="5" name="圆角矩形 4"/>
                      <a:cNvSpPr/>
                    </a:nvSpPr>
                    <a:spPr>
                      <a:xfrm>
                        <a:off x="4929190" y="1285860"/>
                        <a:ext cx="2428892" cy="500066"/>
                      </a:xfrm>
                      <a:prstGeom prst="roundRect">
                        <a:avLst/>
                      </a:prstGeom>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b="1" dirty="0" smtClean="0">
                              <a:latin typeface="幼圆" pitchFamily="49" charset="-122"/>
                              <a:ea typeface="幼圆" pitchFamily="49" charset="-122"/>
                            </a:rPr>
                            <a:t>教学</a:t>
                          </a:r>
                          <a:r>
                            <a:rPr lang="zh-CN" altLang="en-US" b="1" dirty="0" smtClean="0">
                              <a:latin typeface="幼圆" pitchFamily="49" charset="-122"/>
                              <a:ea typeface="幼圆" pitchFamily="49" charset="-122"/>
                            </a:rPr>
                            <a:t>与</a:t>
                          </a:r>
                          <a:r>
                            <a:rPr lang="zh-CN" altLang="en-US" b="1" dirty="0" smtClean="0">
                              <a:latin typeface="幼圆" pitchFamily="49" charset="-122"/>
                              <a:ea typeface="幼圆" pitchFamily="49" charset="-122"/>
                            </a:rPr>
                            <a:t>行业</a:t>
                          </a:r>
                          <a:r>
                            <a:rPr lang="zh-CN" altLang="en-US" b="1" dirty="0" smtClean="0">
                              <a:latin typeface="幼圆" pitchFamily="49" charset="-122"/>
                              <a:ea typeface="幼圆" pitchFamily="49" charset="-122"/>
                            </a:rPr>
                            <a:t>实践脱节</a:t>
                          </a:r>
                          <a:endParaRPr lang="zh-CN" altLang="en-US" b="1" dirty="0">
                            <a:latin typeface="幼圆" pitchFamily="49" charset="-122"/>
                            <a:ea typeface="幼圆" pitchFamily="49" charset="-122"/>
                          </a:endParaRPr>
                        </a:p>
                      </a:txBody>
                      <a:useSpRect/>
                    </a:txSp>
                    <a:style>
                      <a:lnRef idx="2">
                        <a:schemeClr val="accent4">
                          <a:shade val="50000"/>
                        </a:schemeClr>
                      </a:lnRef>
                      <a:fillRef idx="1">
                        <a:schemeClr val="accent4"/>
                      </a:fillRef>
                      <a:effectRef idx="0">
                        <a:schemeClr val="accent4"/>
                      </a:effectRef>
                      <a:fontRef idx="minor">
                        <a:schemeClr val="lt1"/>
                      </a:fontRef>
                    </a:style>
                  </a:sp>
                  <a:sp>
                    <a:nvSpPr>
                      <a:cNvPr id="6" name="圆角矩形 5"/>
                      <a:cNvSpPr/>
                    </a:nvSpPr>
                    <a:spPr>
                      <a:xfrm>
                        <a:off x="3000364" y="428604"/>
                        <a:ext cx="2428892" cy="500066"/>
                      </a:xfrm>
                      <a:prstGeom prst="roundRect">
                        <a:avLst/>
                      </a:prstGeom>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b="1" dirty="0" smtClean="0">
                              <a:latin typeface="幼圆" pitchFamily="49" charset="-122"/>
                              <a:ea typeface="幼圆" pitchFamily="49" charset="-122"/>
                            </a:rPr>
                            <a:t>高校扩招</a:t>
                          </a:r>
                          <a:endParaRPr lang="zh-CN" altLang="en-US" b="1" dirty="0">
                            <a:latin typeface="幼圆" pitchFamily="49" charset="-122"/>
                            <a:ea typeface="幼圆" pitchFamily="49" charset="-122"/>
                          </a:endParaRPr>
                        </a:p>
                      </a:txBody>
                      <a:useSpRect/>
                    </a:txSp>
                    <a:style>
                      <a:lnRef idx="2">
                        <a:schemeClr val="accent4">
                          <a:shade val="50000"/>
                        </a:schemeClr>
                      </a:lnRef>
                      <a:fillRef idx="1">
                        <a:schemeClr val="accent4"/>
                      </a:fillRef>
                      <a:effectRef idx="0">
                        <a:schemeClr val="accent4"/>
                      </a:effectRef>
                      <a:fontRef idx="minor">
                        <a:schemeClr val="lt1"/>
                      </a:fontRef>
                    </a:style>
                  </a:sp>
                  <a:sp>
                    <a:nvSpPr>
                      <a:cNvPr id="7" name="圆角矩形 6"/>
                      <a:cNvSpPr/>
                    </a:nvSpPr>
                    <a:spPr>
                      <a:xfrm>
                        <a:off x="1142976" y="4714884"/>
                        <a:ext cx="2428892" cy="500066"/>
                      </a:xfrm>
                      <a:prstGeom prst="roundRect">
                        <a:avLst/>
                      </a:prstGeom>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b="1" dirty="0" smtClean="0">
                              <a:latin typeface="幼圆" pitchFamily="49" charset="-122"/>
                              <a:ea typeface="幼圆" pitchFamily="49" charset="-122"/>
                            </a:rPr>
                            <a:t>人才需求旺盛</a:t>
                          </a:r>
                          <a:endParaRPr lang="zh-CN" altLang="en-US" b="1" dirty="0">
                            <a:latin typeface="幼圆" pitchFamily="49" charset="-122"/>
                            <a:ea typeface="幼圆" pitchFamily="49" charset="-122"/>
                          </a:endParaRPr>
                        </a:p>
                      </a:txBody>
                      <a:useSpRect/>
                    </a:txSp>
                    <a:style>
                      <a:lnRef idx="2">
                        <a:schemeClr val="accent6">
                          <a:shade val="50000"/>
                        </a:schemeClr>
                      </a:lnRef>
                      <a:fillRef idx="1">
                        <a:schemeClr val="accent6"/>
                      </a:fillRef>
                      <a:effectRef idx="0">
                        <a:schemeClr val="accent6"/>
                      </a:effectRef>
                      <a:fontRef idx="minor">
                        <a:schemeClr val="lt1"/>
                      </a:fontRef>
                    </a:style>
                  </a:sp>
                  <a:sp>
                    <a:nvSpPr>
                      <a:cNvPr id="8" name="圆角矩形 7"/>
                      <a:cNvSpPr/>
                    </a:nvSpPr>
                    <a:spPr>
                      <a:xfrm>
                        <a:off x="4929190" y="4714884"/>
                        <a:ext cx="2428892" cy="500066"/>
                      </a:xfrm>
                      <a:prstGeom prst="roundRect">
                        <a:avLst/>
                      </a:prstGeom>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b="1" dirty="0" smtClean="0">
                              <a:latin typeface="幼圆" pitchFamily="49" charset="-122"/>
                              <a:ea typeface="幼圆" pitchFamily="49" charset="-122"/>
                            </a:rPr>
                            <a:t>专业人才缺乏</a:t>
                          </a:r>
                          <a:endParaRPr lang="zh-CN" altLang="en-US" b="1" dirty="0">
                            <a:latin typeface="幼圆" pitchFamily="49" charset="-122"/>
                            <a:ea typeface="幼圆" pitchFamily="49" charset="-122"/>
                          </a:endParaRPr>
                        </a:p>
                      </a:txBody>
                      <a:useSpRect/>
                    </a:txSp>
                    <a:style>
                      <a:lnRef idx="2">
                        <a:schemeClr val="accent6">
                          <a:shade val="50000"/>
                        </a:schemeClr>
                      </a:lnRef>
                      <a:fillRef idx="1">
                        <a:schemeClr val="accent6"/>
                      </a:fillRef>
                      <a:effectRef idx="0">
                        <a:schemeClr val="accent6"/>
                      </a:effectRef>
                      <a:fontRef idx="minor">
                        <a:schemeClr val="lt1"/>
                      </a:fontRef>
                    </a:style>
                  </a:sp>
                  <a:sp>
                    <a:nvSpPr>
                      <a:cNvPr id="9" name="圆角矩形 8"/>
                      <a:cNvSpPr/>
                    </a:nvSpPr>
                    <a:spPr>
                      <a:xfrm>
                        <a:off x="3071802" y="5500702"/>
                        <a:ext cx="2428892" cy="500066"/>
                      </a:xfrm>
                      <a:prstGeom prst="roundRect">
                        <a:avLst/>
                      </a:prstGeom>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b="1" dirty="0" smtClean="0">
                              <a:latin typeface="幼圆" pitchFamily="49" charset="-122"/>
                              <a:ea typeface="幼圆" pitchFamily="49" charset="-122"/>
                            </a:rPr>
                            <a:t>新媒体高速发展</a:t>
                          </a:r>
                          <a:endParaRPr lang="zh-CN" altLang="en-US" b="1" dirty="0">
                            <a:latin typeface="幼圆" pitchFamily="49" charset="-122"/>
                            <a:ea typeface="幼圆" pitchFamily="49" charset="-122"/>
                          </a:endParaRPr>
                        </a:p>
                      </a:txBody>
                      <a:useSpRect/>
                    </a:txSp>
                    <a:style>
                      <a:lnRef idx="2">
                        <a:schemeClr val="accent6">
                          <a:shade val="50000"/>
                        </a:schemeClr>
                      </a:lnRef>
                      <a:fillRef idx="1">
                        <a:schemeClr val="accent6"/>
                      </a:fillRef>
                      <a:effectRef idx="0">
                        <a:schemeClr val="accent6"/>
                      </a:effectRef>
                      <a:fontRef idx="minor">
                        <a:schemeClr val="lt1"/>
                      </a:fontRef>
                    </a:style>
                  </a:sp>
                  <a:sp>
                    <a:nvSpPr>
                      <a:cNvPr id="10" name="圆角矩形 9"/>
                      <a:cNvSpPr/>
                    </a:nvSpPr>
                    <a:spPr>
                      <a:xfrm>
                        <a:off x="1142976" y="2000240"/>
                        <a:ext cx="642942" cy="2571768"/>
                      </a:xfrm>
                      <a:prstGeom prst="roundRect">
                        <a:avLst/>
                      </a:prstGeom>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b="1" dirty="0" smtClean="0">
                              <a:latin typeface="幼圆" pitchFamily="49" charset="-122"/>
                              <a:ea typeface="幼圆" pitchFamily="49" charset="-122"/>
                            </a:rPr>
                            <a:t>大学生就业政策</a:t>
                          </a:r>
                          <a:r>
                            <a:rPr lang="zh-CN" altLang="en-US" b="1" dirty="0">
                              <a:latin typeface="幼圆" pitchFamily="49" charset="-122"/>
                              <a:ea typeface="幼圆" pitchFamily="49" charset="-122"/>
                            </a:rPr>
                            <a:t>支持</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圆角矩形 10"/>
                      <a:cNvSpPr/>
                    </a:nvSpPr>
                    <a:spPr>
                      <a:xfrm>
                        <a:off x="6715140" y="2000240"/>
                        <a:ext cx="642942" cy="2571768"/>
                      </a:xfrm>
                      <a:prstGeom prst="roundRect">
                        <a:avLst/>
                      </a:prstGeom>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b="1" dirty="0" smtClean="0">
                              <a:latin typeface="幼圆" pitchFamily="49" charset="-122"/>
                              <a:ea typeface="幼圆" pitchFamily="49" charset="-122"/>
                            </a:rPr>
                            <a:t>高素质职业教育</a:t>
                          </a:r>
                          <a:r>
                            <a:rPr lang="zh-CN" altLang="en-US" b="1" dirty="0" smtClean="0">
                              <a:latin typeface="幼圆" pitchFamily="49" charset="-122"/>
                              <a:ea typeface="幼圆" pitchFamily="49" charset="-122"/>
                            </a:rPr>
                            <a:t>缺失</a:t>
                          </a:r>
                          <a:endParaRPr lang="zh-CN" altLang="en-US" b="1" dirty="0">
                            <a:latin typeface="幼圆" pitchFamily="49" charset="-122"/>
                            <a:ea typeface="幼圆" pitchFamily="49" charset="-122"/>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椭圆 11"/>
                      <a:cNvSpPr/>
                    </a:nvSpPr>
                    <a:spPr>
                      <a:xfrm>
                        <a:off x="3428992" y="2500306"/>
                        <a:ext cx="1643074" cy="1643074"/>
                      </a:xfrm>
                      <a:prstGeom prst="ellipse">
                        <a:avLst/>
                      </a:prstGeom>
                      <a:noFill/>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b="1">
                            <a:latin typeface="幼圆" pitchFamily="49" charset="-122"/>
                            <a:ea typeface="幼圆" pitchFamily="49" charset="-122"/>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TextBox 12"/>
                      <a:cNvSpPr txBox="1"/>
                    </a:nvSpPr>
                    <a:spPr>
                      <a:xfrm>
                        <a:off x="3428992" y="3048656"/>
                        <a:ext cx="1627369" cy="523220"/>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2800" b="1" dirty="0">
                              <a:latin typeface="幼圆" pitchFamily="49" charset="-122"/>
                              <a:ea typeface="幼圆" pitchFamily="49" charset="-122"/>
                            </a:rPr>
                            <a:t>麦维智训</a:t>
                          </a:r>
                        </a:p>
                      </a:txBody>
                      <a:useSpRect/>
                    </a:txSp>
                  </a:sp>
                  <a:cxnSp>
                    <a:nvCxnSpPr>
                      <a:cNvPr id="15" name="直接连接符 14"/>
                      <a:cNvCxnSpPr>
                        <a:stCxn id="9" idx="1"/>
                        <a:endCxn id="7" idx="2"/>
                      </a:cNvCxnSpPr>
                    </a:nvCxnSpPr>
                    <a:spPr>
                      <a:xfrm rot="10800000">
                        <a:off x="2357422" y="5214951"/>
                        <a:ext cx="714380" cy="535785"/>
                      </a:xfrm>
                      <a:prstGeom prst="line">
                        <a:avLst/>
                      </a:prstGeom>
                      <a:ln w="38100">
                        <a:solidFill>
                          <a:schemeClr val="accent2"/>
                        </a:solidFill>
                      </a:ln>
                    </a:spPr>
                    <a:style>
                      <a:lnRef idx="1">
                        <a:schemeClr val="accent1"/>
                      </a:lnRef>
                      <a:fillRef idx="0">
                        <a:schemeClr val="accent1"/>
                      </a:fillRef>
                      <a:effectRef idx="0">
                        <a:schemeClr val="accent1"/>
                      </a:effectRef>
                      <a:fontRef idx="minor">
                        <a:schemeClr val="tx1"/>
                      </a:fontRef>
                    </a:style>
                  </a:cxnSp>
                  <a:cxnSp>
                    <a:nvCxnSpPr>
                      <a:cNvPr id="17" name="直接连接符 16"/>
                      <a:cNvCxnSpPr>
                        <a:stCxn id="9" idx="3"/>
                        <a:endCxn id="8" idx="2"/>
                      </a:cNvCxnSpPr>
                    </a:nvCxnSpPr>
                    <a:spPr>
                      <a:xfrm flipV="1">
                        <a:off x="5500694" y="5214950"/>
                        <a:ext cx="642942" cy="535785"/>
                      </a:xfrm>
                      <a:prstGeom prst="line">
                        <a:avLst/>
                      </a:prstGeom>
                      <a:ln w="38100">
                        <a:solidFill>
                          <a:schemeClr val="accent2"/>
                        </a:solidFill>
                      </a:ln>
                    </a:spPr>
                    <a:style>
                      <a:lnRef idx="1">
                        <a:schemeClr val="accent1"/>
                      </a:lnRef>
                      <a:fillRef idx="0">
                        <a:schemeClr val="accent1"/>
                      </a:fillRef>
                      <a:effectRef idx="0">
                        <a:schemeClr val="accent1"/>
                      </a:effectRef>
                      <a:fontRef idx="minor">
                        <a:schemeClr val="tx1"/>
                      </a:fontRef>
                    </a:style>
                  </a:cxnSp>
                  <a:cxnSp>
                    <a:nvCxnSpPr>
                      <a:cNvPr id="21" name="直接连接符 20"/>
                      <a:cNvCxnSpPr>
                        <a:stCxn id="6" idx="1"/>
                        <a:endCxn id="4" idx="0"/>
                      </a:cNvCxnSpPr>
                    </a:nvCxnSpPr>
                    <a:spPr>
                      <a:xfrm rot="10800000" flipV="1">
                        <a:off x="2357422" y="678636"/>
                        <a:ext cx="642942" cy="607223"/>
                      </a:xfrm>
                      <a:prstGeom prst="line">
                        <a:avLst/>
                      </a:prstGeom>
                      <a:ln w="38100">
                        <a:solidFill>
                          <a:schemeClr val="accent2"/>
                        </a:solidFill>
                      </a:ln>
                    </a:spPr>
                    <a:style>
                      <a:lnRef idx="1">
                        <a:schemeClr val="accent1"/>
                      </a:lnRef>
                      <a:fillRef idx="0">
                        <a:schemeClr val="accent1"/>
                      </a:fillRef>
                      <a:effectRef idx="0">
                        <a:schemeClr val="accent1"/>
                      </a:effectRef>
                      <a:fontRef idx="minor">
                        <a:schemeClr val="tx1"/>
                      </a:fontRef>
                    </a:style>
                  </a:cxnSp>
                  <a:cxnSp>
                    <a:nvCxnSpPr>
                      <a:cNvPr id="23" name="直接连接符 22"/>
                      <a:cNvCxnSpPr>
                        <a:stCxn id="6" idx="3"/>
                        <a:endCxn id="5" idx="0"/>
                      </a:cNvCxnSpPr>
                    </a:nvCxnSpPr>
                    <a:spPr>
                      <a:xfrm>
                        <a:off x="5429256" y="678637"/>
                        <a:ext cx="714380" cy="607223"/>
                      </a:xfrm>
                      <a:prstGeom prst="line">
                        <a:avLst/>
                      </a:prstGeom>
                      <a:ln w="38100">
                        <a:solidFill>
                          <a:schemeClr val="accent2"/>
                        </a:solidFill>
                      </a:ln>
                    </a:spPr>
                    <a:style>
                      <a:lnRef idx="1">
                        <a:schemeClr val="accent1"/>
                      </a:lnRef>
                      <a:fillRef idx="0">
                        <a:schemeClr val="accent1"/>
                      </a:fillRef>
                      <a:effectRef idx="0">
                        <a:schemeClr val="accent1"/>
                      </a:effectRef>
                      <a:fontRef idx="minor">
                        <a:schemeClr val="tx1"/>
                      </a:fontRef>
                    </a:style>
                  </a:cxnSp>
                  <a:cxnSp>
                    <a:nvCxnSpPr>
                      <a:cNvPr id="25" name="直接箭头连接符 24"/>
                      <a:cNvCxnSpPr>
                        <a:stCxn id="4" idx="2"/>
                        <a:endCxn id="12" idx="1"/>
                      </a:cNvCxnSpPr>
                    </a:nvCxnSpPr>
                    <a:spPr>
                      <a:xfrm rot="16200000" flipH="1">
                        <a:off x="2536017" y="1607330"/>
                        <a:ext cx="955002" cy="1312193"/>
                      </a:xfrm>
                      <a:prstGeom prst="straightConnector1">
                        <a:avLst/>
                      </a:prstGeom>
                      <a:ln w="38100">
                        <a:solidFill>
                          <a:schemeClr val="accent2"/>
                        </a:solidFill>
                        <a:tailEnd type="arrow"/>
                      </a:ln>
                    </a:spPr>
                    <a:style>
                      <a:lnRef idx="1">
                        <a:schemeClr val="accent1"/>
                      </a:lnRef>
                      <a:fillRef idx="0">
                        <a:schemeClr val="accent1"/>
                      </a:fillRef>
                      <a:effectRef idx="0">
                        <a:schemeClr val="accent1"/>
                      </a:effectRef>
                      <a:fontRef idx="minor">
                        <a:schemeClr val="tx1"/>
                      </a:fontRef>
                    </a:style>
                  </a:cxnSp>
                  <a:cxnSp>
                    <a:nvCxnSpPr>
                      <a:cNvPr id="27" name="直接箭头连接符 26"/>
                      <a:cNvCxnSpPr>
                        <a:stCxn id="5" idx="2"/>
                        <a:endCxn id="12" idx="7"/>
                      </a:cNvCxnSpPr>
                    </a:nvCxnSpPr>
                    <a:spPr>
                      <a:xfrm rot="5400000">
                        <a:off x="5010039" y="1607331"/>
                        <a:ext cx="955002" cy="1312193"/>
                      </a:xfrm>
                      <a:prstGeom prst="straightConnector1">
                        <a:avLst/>
                      </a:prstGeom>
                      <a:ln w="38100">
                        <a:solidFill>
                          <a:schemeClr val="accent2"/>
                        </a:solidFill>
                        <a:tailEnd type="arrow"/>
                      </a:ln>
                    </a:spPr>
                    <a:style>
                      <a:lnRef idx="1">
                        <a:schemeClr val="accent1"/>
                      </a:lnRef>
                      <a:fillRef idx="0">
                        <a:schemeClr val="accent1"/>
                      </a:fillRef>
                      <a:effectRef idx="0">
                        <a:schemeClr val="accent1"/>
                      </a:effectRef>
                      <a:fontRef idx="minor">
                        <a:schemeClr val="tx1"/>
                      </a:fontRef>
                    </a:style>
                  </a:cxnSp>
                  <a:cxnSp>
                    <a:nvCxnSpPr>
                      <a:cNvPr id="29" name="直接箭头连接符 28"/>
                      <a:cNvCxnSpPr>
                        <a:stCxn id="11" idx="1"/>
                        <a:endCxn id="12" idx="6"/>
                      </a:cNvCxnSpPr>
                    </a:nvCxnSpPr>
                    <a:spPr>
                      <a:xfrm rot="10800000" flipV="1">
                        <a:off x="5072066" y="3286123"/>
                        <a:ext cx="1643074" cy="35719"/>
                      </a:xfrm>
                      <a:prstGeom prst="straightConnector1">
                        <a:avLst/>
                      </a:prstGeom>
                      <a:ln w="38100">
                        <a:solidFill>
                          <a:schemeClr val="accent2"/>
                        </a:solidFill>
                        <a:tailEnd type="arrow"/>
                      </a:ln>
                    </a:spPr>
                    <a:style>
                      <a:lnRef idx="1">
                        <a:schemeClr val="accent1"/>
                      </a:lnRef>
                      <a:fillRef idx="0">
                        <a:schemeClr val="accent1"/>
                      </a:fillRef>
                      <a:effectRef idx="0">
                        <a:schemeClr val="accent1"/>
                      </a:effectRef>
                      <a:fontRef idx="minor">
                        <a:schemeClr val="tx1"/>
                      </a:fontRef>
                    </a:style>
                  </a:cxnSp>
                  <a:sp>
                    <a:nvSpPr>
                      <a:cNvPr id="30" name="TextBox 29"/>
                      <a:cNvSpPr txBox="1"/>
                    </a:nvSpPr>
                    <a:spPr>
                      <a:xfrm>
                        <a:off x="271319" y="3071810"/>
                        <a:ext cx="800219" cy="461665"/>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2400" b="1" dirty="0" smtClean="0">
                              <a:solidFill>
                                <a:schemeClr val="bg2">
                                  <a:lumMod val="50000"/>
                                </a:schemeClr>
                              </a:solidFill>
                              <a:latin typeface="幼圆" pitchFamily="49" charset="-122"/>
                              <a:ea typeface="幼圆" pitchFamily="49" charset="-122"/>
                            </a:rPr>
                            <a:t>政策</a:t>
                          </a:r>
                          <a:endParaRPr lang="zh-CN" altLang="en-US" sz="2400" b="1" dirty="0">
                            <a:solidFill>
                              <a:schemeClr val="bg2">
                                <a:lumMod val="50000"/>
                              </a:schemeClr>
                            </a:solidFill>
                            <a:latin typeface="幼圆" pitchFamily="49" charset="-122"/>
                            <a:ea typeface="幼圆" pitchFamily="49" charset="-122"/>
                          </a:endParaRPr>
                        </a:p>
                      </a:txBody>
                      <a:useSpRect/>
                    </a:txSp>
                  </a:sp>
                  <a:sp>
                    <a:nvSpPr>
                      <a:cNvPr id="31" name="TextBox 30"/>
                      <a:cNvSpPr txBox="1"/>
                    </a:nvSpPr>
                    <a:spPr>
                      <a:xfrm>
                        <a:off x="7415119" y="3071810"/>
                        <a:ext cx="800219" cy="461665"/>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2400" b="1" dirty="0" smtClean="0">
                              <a:solidFill>
                                <a:schemeClr val="bg2">
                                  <a:lumMod val="50000"/>
                                </a:schemeClr>
                              </a:solidFill>
                              <a:latin typeface="幼圆" pitchFamily="49" charset="-122"/>
                              <a:ea typeface="幼圆" pitchFamily="49" charset="-122"/>
                            </a:rPr>
                            <a:t>竞争</a:t>
                          </a:r>
                          <a:endParaRPr lang="zh-CN" altLang="en-US" sz="2400" b="1" dirty="0">
                            <a:solidFill>
                              <a:schemeClr val="bg2">
                                <a:lumMod val="50000"/>
                              </a:schemeClr>
                            </a:solidFill>
                            <a:latin typeface="幼圆" pitchFamily="49" charset="-122"/>
                            <a:ea typeface="幼圆" pitchFamily="49" charset="-122"/>
                          </a:endParaRPr>
                        </a:p>
                      </a:txBody>
                      <a:useSpRect/>
                    </a:txSp>
                  </a:sp>
                  <a:sp>
                    <a:nvSpPr>
                      <a:cNvPr id="32" name="TextBox 31"/>
                      <a:cNvSpPr txBox="1"/>
                    </a:nvSpPr>
                    <a:spPr>
                      <a:xfrm>
                        <a:off x="3513418" y="-71462"/>
                        <a:ext cx="1415772" cy="461665"/>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2400" b="1" dirty="0" smtClean="0">
                              <a:solidFill>
                                <a:schemeClr val="bg2">
                                  <a:lumMod val="50000"/>
                                </a:schemeClr>
                              </a:solidFill>
                              <a:latin typeface="幼圆" pitchFamily="49" charset="-122"/>
                              <a:ea typeface="幼圆" pitchFamily="49" charset="-122"/>
                            </a:rPr>
                            <a:t>用户需求</a:t>
                          </a:r>
                          <a:endParaRPr lang="zh-CN" altLang="en-US" sz="2400" b="1" dirty="0">
                            <a:solidFill>
                              <a:schemeClr val="bg2">
                                <a:lumMod val="50000"/>
                              </a:schemeClr>
                            </a:solidFill>
                            <a:latin typeface="幼圆" pitchFamily="49" charset="-122"/>
                            <a:ea typeface="幼圆" pitchFamily="49" charset="-122"/>
                          </a:endParaRPr>
                        </a:p>
                      </a:txBody>
                      <a:useSpRect/>
                    </a:txSp>
                  </a:sp>
                  <a:sp>
                    <a:nvSpPr>
                      <a:cNvPr id="33" name="TextBox 32"/>
                      <a:cNvSpPr txBox="1"/>
                    </a:nvSpPr>
                    <a:spPr>
                      <a:xfrm>
                        <a:off x="3643306" y="6000768"/>
                        <a:ext cx="1415772" cy="461665"/>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2400" b="1" dirty="0" smtClean="0">
                              <a:solidFill>
                                <a:schemeClr val="bg2">
                                  <a:lumMod val="50000"/>
                                </a:schemeClr>
                              </a:solidFill>
                              <a:latin typeface="幼圆" pitchFamily="49" charset="-122"/>
                              <a:ea typeface="幼圆" pitchFamily="49" charset="-122"/>
                            </a:rPr>
                            <a:t>行业需求</a:t>
                          </a:r>
                          <a:endParaRPr lang="zh-CN" altLang="en-US" sz="2400" b="1" dirty="0">
                            <a:solidFill>
                              <a:schemeClr val="bg2">
                                <a:lumMod val="50000"/>
                              </a:schemeClr>
                            </a:solidFill>
                            <a:latin typeface="幼圆" pitchFamily="49" charset="-122"/>
                            <a:ea typeface="幼圆" pitchFamily="49" charset="-122"/>
                          </a:endParaRPr>
                        </a:p>
                      </a:txBody>
                      <a:useSpRect/>
                    </a:txSp>
                  </a:sp>
                  <a:cxnSp>
                    <a:nvCxnSpPr>
                      <a:cNvPr id="35" name="直接箭头连接符 34"/>
                      <a:cNvCxnSpPr>
                        <a:stCxn id="10" idx="3"/>
                        <a:endCxn id="12" idx="2"/>
                      </a:cNvCxnSpPr>
                    </a:nvCxnSpPr>
                    <a:spPr>
                      <a:xfrm>
                        <a:off x="1785918" y="3286124"/>
                        <a:ext cx="1643074" cy="35719"/>
                      </a:xfrm>
                      <a:prstGeom prst="straightConnector1">
                        <a:avLst/>
                      </a:prstGeom>
                      <a:ln w="38100">
                        <a:solidFill>
                          <a:schemeClr val="accent2"/>
                        </a:solidFill>
                        <a:tailEnd type="arrow"/>
                      </a:ln>
                    </a:spPr>
                    <a:style>
                      <a:lnRef idx="1">
                        <a:schemeClr val="accent1"/>
                      </a:lnRef>
                      <a:fillRef idx="0">
                        <a:schemeClr val="accent1"/>
                      </a:fillRef>
                      <a:effectRef idx="0">
                        <a:schemeClr val="accent1"/>
                      </a:effectRef>
                      <a:fontRef idx="minor">
                        <a:schemeClr val="tx1"/>
                      </a:fontRef>
                    </a:style>
                  </a:cxnSp>
                  <a:cxnSp>
                    <a:nvCxnSpPr>
                      <a:cNvPr id="37" name="直接箭头连接符 36"/>
                      <a:cNvCxnSpPr>
                        <a:stCxn id="7" idx="0"/>
                        <a:endCxn id="12" idx="3"/>
                      </a:cNvCxnSpPr>
                    </a:nvCxnSpPr>
                    <a:spPr>
                      <a:xfrm rot="5400000" flipH="1" flipV="1">
                        <a:off x="2607455" y="3652725"/>
                        <a:ext cx="812126" cy="1312193"/>
                      </a:xfrm>
                      <a:prstGeom prst="straightConnector1">
                        <a:avLst/>
                      </a:prstGeom>
                      <a:ln w="38100">
                        <a:solidFill>
                          <a:schemeClr val="accent2"/>
                        </a:solidFill>
                        <a:tailEnd type="arrow"/>
                      </a:ln>
                    </a:spPr>
                    <a:style>
                      <a:lnRef idx="1">
                        <a:schemeClr val="accent1"/>
                      </a:lnRef>
                      <a:fillRef idx="0">
                        <a:schemeClr val="accent1"/>
                      </a:fillRef>
                      <a:effectRef idx="0">
                        <a:schemeClr val="accent1"/>
                      </a:effectRef>
                      <a:fontRef idx="minor">
                        <a:schemeClr val="tx1"/>
                      </a:fontRef>
                    </a:style>
                  </a:cxnSp>
                  <a:cxnSp>
                    <a:nvCxnSpPr>
                      <a:cNvPr id="39" name="直接箭头连接符 38"/>
                      <a:cNvCxnSpPr>
                        <a:stCxn id="8" idx="0"/>
                        <a:endCxn id="12" idx="5"/>
                      </a:cNvCxnSpPr>
                    </a:nvCxnSpPr>
                    <a:spPr>
                      <a:xfrm rot="16200000" flipV="1">
                        <a:off x="5081477" y="3652724"/>
                        <a:ext cx="812126" cy="1312193"/>
                      </a:xfrm>
                      <a:prstGeom prst="straightConnector1">
                        <a:avLst/>
                      </a:prstGeom>
                      <a:ln w="38100">
                        <a:solidFill>
                          <a:schemeClr val="accent2"/>
                        </a:solidFill>
                        <a:tailEnd type="arrow"/>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372FE1" w:rsidRDefault="00372FE1" w:rsidP="00372FE1">
      <w:pPr>
        <w:pStyle w:val="a6"/>
        <w:spacing w:before="156" w:after="156" w:line="360" w:lineRule="auto"/>
      </w:pPr>
    </w:p>
    <w:p w:rsidR="005D58C7" w:rsidRDefault="005D58C7" w:rsidP="00372FE1">
      <w:pPr>
        <w:pStyle w:val="a6"/>
        <w:spacing w:before="156" w:after="156" w:line="360" w:lineRule="auto"/>
      </w:pPr>
    </w:p>
    <w:p w:rsidR="005D58C7" w:rsidRDefault="005D58C7" w:rsidP="00372FE1">
      <w:pPr>
        <w:pStyle w:val="a6"/>
        <w:spacing w:before="156" w:after="156" w:line="360" w:lineRule="auto"/>
      </w:pPr>
    </w:p>
    <w:p w:rsidR="005D58C7" w:rsidRDefault="005D58C7" w:rsidP="00372FE1">
      <w:pPr>
        <w:pStyle w:val="a6"/>
        <w:spacing w:before="156" w:after="156" w:line="360" w:lineRule="auto"/>
      </w:pPr>
    </w:p>
    <w:p w:rsidR="00372FE1" w:rsidRDefault="00372FE1" w:rsidP="00372FE1">
      <w:pPr>
        <w:pStyle w:val="a5"/>
        <w:numPr>
          <w:ilvl w:val="0"/>
          <w:numId w:val="1"/>
        </w:numPr>
        <w:spacing w:line="360" w:lineRule="auto"/>
        <w:ind w:firstLineChars="0"/>
        <w:rPr>
          <w:b/>
          <w:sz w:val="30"/>
          <w:szCs w:val="30"/>
        </w:rPr>
      </w:pPr>
      <w:r w:rsidRPr="00AA2DFD">
        <w:rPr>
          <w:rFonts w:hint="eastAsia"/>
          <w:b/>
          <w:sz w:val="30"/>
          <w:szCs w:val="30"/>
        </w:rPr>
        <w:lastRenderedPageBreak/>
        <w:t>市场规模</w:t>
      </w:r>
      <w:r>
        <w:rPr>
          <w:rFonts w:hint="eastAsia"/>
          <w:b/>
          <w:sz w:val="30"/>
          <w:szCs w:val="30"/>
        </w:rPr>
        <w:t>与</w:t>
      </w:r>
      <w:r w:rsidR="00DA665E">
        <w:rPr>
          <w:rFonts w:hint="eastAsia"/>
          <w:b/>
          <w:sz w:val="30"/>
          <w:szCs w:val="30"/>
        </w:rPr>
        <w:t>行业</w:t>
      </w:r>
      <w:r w:rsidRPr="00AA2DFD">
        <w:rPr>
          <w:rFonts w:hint="eastAsia"/>
          <w:b/>
          <w:sz w:val="30"/>
          <w:szCs w:val="30"/>
        </w:rPr>
        <w:t>分析</w:t>
      </w:r>
    </w:p>
    <w:p w:rsidR="00372FE1" w:rsidRPr="006817D2" w:rsidRDefault="00372FE1" w:rsidP="00372FE1">
      <w:pPr>
        <w:pStyle w:val="a6"/>
        <w:spacing w:before="156" w:after="156" w:line="360" w:lineRule="auto"/>
        <w:ind w:firstLine="422"/>
        <w:rPr>
          <w:b/>
          <w:sz w:val="28"/>
          <w:szCs w:val="28"/>
        </w:rPr>
      </w:pPr>
      <w:r w:rsidRPr="006817D2">
        <w:rPr>
          <w:rFonts w:hint="eastAsia"/>
          <w:b/>
          <w:sz w:val="28"/>
          <w:szCs w:val="28"/>
        </w:rPr>
        <w:t>3.1</w:t>
      </w:r>
      <w:r w:rsidRPr="006817D2">
        <w:rPr>
          <w:rFonts w:hint="eastAsia"/>
          <w:b/>
          <w:sz w:val="28"/>
          <w:szCs w:val="28"/>
        </w:rPr>
        <w:t>教育培训市场是“富矿”，职业教育培训是尚未被开发的“金蛋”</w:t>
      </w:r>
    </w:p>
    <w:p w:rsidR="00372FE1" w:rsidRDefault="00372FE1" w:rsidP="00372FE1">
      <w:pPr>
        <w:pStyle w:val="a6"/>
        <w:spacing w:before="156" w:after="156" w:line="360" w:lineRule="auto"/>
        <w:ind w:firstLine="480"/>
      </w:pPr>
      <w:r>
        <w:rPr>
          <w:rFonts w:hint="eastAsia"/>
        </w:rPr>
        <w:t>根据所处阶段的不同，我国教育服务市场整体上可划分为幼儿教育、基础教育（中小学）、高等教育、职业教育四大类。在这之中，职业教育的可细分范围与涵盖的群体最广，也成为最受关注的教育细分市场。</w:t>
      </w:r>
    </w:p>
    <w:p w:rsidR="00372FE1" w:rsidRPr="00F00C86" w:rsidRDefault="00372FE1" w:rsidP="00372FE1">
      <w:pPr>
        <w:pStyle w:val="a7"/>
      </w:pPr>
      <w:r w:rsidRPr="00F00C86">
        <w:rPr>
          <w:rFonts w:hint="eastAsia"/>
        </w:rPr>
        <w:t>表  中国教育培训市场主要服务类型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9"/>
        <w:gridCol w:w="2593"/>
        <w:gridCol w:w="1884"/>
        <w:gridCol w:w="2136"/>
      </w:tblGrid>
      <w:tr w:rsidR="00372FE1" w:rsidRPr="000720BF" w:rsidTr="008E6C13">
        <w:trPr>
          <w:trHeight w:val="487"/>
        </w:trPr>
        <w:tc>
          <w:tcPr>
            <w:tcW w:w="2093" w:type="dxa"/>
            <w:shd w:val="clear" w:color="auto" w:fill="auto"/>
            <w:vAlign w:val="center"/>
          </w:tcPr>
          <w:p w:rsidR="00372FE1" w:rsidRPr="000720BF" w:rsidRDefault="00372FE1" w:rsidP="008E6C13">
            <w:pPr>
              <w:pStyle w:val="a6"/>
              <w:spacing w:beforeLines="0" w:afterLines="0" w:line="240" w:lineRule="auto"/>
              <w:jc w:val="center"/>
              <w:rPr>
                <w:b/>
                <w:sz w:val="21"/>
                <w:szCs w:val="21"/>
              </w:rPr>
            </w:pPr>
            <w:r w:rsidRPr="000720BF">
              <w:rPr>
                <w:rFonts w:hint="eastAsia"/>
                <w:b/>
                <w:sz w:val="21"/>
                <w:szCs w:val="21"/>
              </w:rPr>
              <w:t>阶段划分</w:t>
            </w:r>
          </w:p>
        </w:tc>
        <w:tc>
          <w:tcPr>
            <w:tcW w:w="2835" w:type="dxa"/>
            <w:shd w:val="clear" w:color="auto" w:fill="auto"/>
            <w:vAlign w:val="center"/>
          </w:tcPr>
          <w:p w:rsidR="00372FE1" w:rsidRPr="000720BF" w:rsidRDefault="00372FE1" w:rsidP="008E6C13">
            <w:pPr>
              <w:pStyle w:val="a6"/>
              <w:spacing w:beforeLines="0" w:afterLines="0" w:line="240" w:lineRule="auto"/>
              <w:jc w:val="center"/>
              <w:rPr>
                <w:b/>
                <w:sz w:val="21"/>
                <w:szCs w:val="21"/>
              </w:rPr>
            </w:pPr>
            <w:r w:rsidRPr="000720BF">
              <w:rPr>
                <w:rFonts w:hint="eastAsia"/>
                <w:b/>
                <w:sz w:val="21"/>
                <w:szCs w:val="21"/>
              </w:rPr>
              <w:t>主要服务类型</w:t>
            </w:r>
          </w:p>
        </w:tc>
        <w:tc>
          <w:tcPr>
            <w:tcW w:w="2038" w:type="dxa"/>
            <w:shd w:val="clear" w:color="auto" w:fill="auto"/>
            <w:vAlign w:val="center"/>
          </w:tcPr>
          <w:p w:rsidR="00372FE1" w:rsidRPr="000720BF" w:rsidRDefault="00372FE1" w:rsidP="008E6C13">
            <w:pPr>
              <w:pStyle w:val="a6"/>
              <w:spacing w:beforeLines="0" w:afterLines="0" w:line="240" w:lineRule="auto"/>
              <w:jc w:val="center"/>
              <w:rPr>
                <w:b/>
                <w:sz w:val="21"/>
                <w:szCs w:val="21"/>
              </w:rPr>
            </w:pPr>
            <w:r w:rsidRPr="000720BF">
              <w:rPr>
                <w:rFonts w:hint="eastAsia"/>
                <w:b/>
                <w:sz w:val="21"/>
                <w:szCs w:val="21"/>
              </w:rPr>
              <w:t>主要服务方式</w:t>
            </w:r>
          </w:p>
        </w:tc>
        <w:tc>
          <w:tcPr>
            <w:tcW w:w="2322" w:type="dxa"/>
            <w:shd w:val="clear" w:color="auto" w:fill="auto"/>
            <w:vAlign w:val="center"/>
          </w:tcPr>
          <w:p w:rsidR="00372FE1" w:rsidRPr="000720BF" w:rsidRDefault="00372FE1" w:rsidP="008E6C13">
            <w:pPr>
              <w:pStyle w:val="a6"/>
              <w:spacing w:beforeLines="0" w:afterLines="0" w:line="240" w:lineRule="auto"/>
              <w:jc w:val="center"/>
              <w:rPr>
                <w:b/>
                <w:sz w:val="21"/>
                <w:szCs w:val="21"/>
              </w:rPr>
            </w:pPr>
            <w:r w:rsidRPr="000720BF">
              <w:rPr>
                <w:rFonts w:hint="eastAsia"/>
                <w:b/>
                <w:sz w:val="21"/>
                <w:szCs w:val="21"/>
              </w:rPr>
              <w:t>代表企业</w:t>
            </w:r>
          </w:p>
        </w:tc>
      </w:tr>
      <w:tr w:rsidR="00372FE1" w:rsidRPr="000720BF" w:rsidTr="008E6C13">
        <w:tc>
          <w:tcPr>
            <w:tcW w:w="2093" w:type="dxa"/>
            <w:shd w:val="clear" w:color="auto" w:fill="auto"/>
            <w:vAlign w:val="center"/>
          </w:tcPr>
          <w:p w:rsidR="00372FE1" w:rsidRPr="000720BF" w:rsidRDefault="00372FE1" w:rsidP="008E6C13">
            <w:pPr>
              <w:pStyle w:val="a6"/>
              <w:spacing w:beforeLines="0" w:afterLines="0" w:line="240" w:lineRule="auto"/>
              <w:jc w:val="center"/>
              <w:rPr>
                <w:sz w:val="21"/>
                <w:szCs w:val="21"/>
              </w:rPr>
            </w:pPr>
            <w:r w:rsidRPr="000720BF">
              <w:rPr>
                <w:rFonts w:hint="eastAsia"/>
                <w:sz w:val="21"/>
                <w:szCs w:val="21"/>
              </w:rPr>
              <w:t>幼儿教育</w:t>
            </w:r>
          </w:p>
        </w:tc>
        <w:tc>
          <w:tcPr>
            <w:tcW w:w="2835" w:type="dxa"/>
            <w:shd w:val="clear" w:color="auto" w:fill="auto"/>
            <w:vAlign w:val="center"/>
          </w:tcPr>
          <w:p w:rsidR="00372FE1" w:rsidRPr="000720BF" w:rsidRDefault="00372FE1" w:rsidP="008E6C13">
            <w:pPr>
              <w:pStyle w:val="a6"/>
              <w:spacing w:beforeLines="0" w:afterLines="0" w:line="240" w:lineRule="auto"/>
              <w:jc w:val="center"/>
              <w:rPr>
                <w:sz w:val="21"/>
                <w:szCs w:val="21"/>
              </w:rPr>
            </w:pPr>
            <w:r w:rsidRPr="000720BF">
              <w:rPr>
                <w:rFonts w:hint="eastAsia"/>
                <w:sz w:val="21"/>
                <w:szCs w:val="21"/>
              </w:rPr>
              <w:t>启蒙教育</w:t>
            </w:r>
          </w:p>
          <w:p w:rsidR="00372FE1" w:rsidRPr="000720BF" w:rsidRDefault="00372FE1" w:rsidP="008E6C13">
            <w:pPr>
              <w:pStyle w:val="a6"/>
              <w:spacing w:beforeLines="0" w:afterLines="0" w:line="240" w:lineRule="auto"/>
              <w:jc w:val="center"/>
              <w:rPr>
                <w:sz w:val="21"/>
                <w:szCs w:val="21"/>
              </w:rPr>
            </w:pPr>
            <w:r w:rsidRPr="000720BF">
              <w:rPr>
                <w:rFonts w:hint="eastAsia"/>
                <w:sz w:val="21"/>
                <w:szCs w:val="21"/>
              </w:rPr>
              <w:t>素质拓展培训（特长班）</w:t>
            </w:r>
          </w:p>
        </w:tc>
        <w:tc>
          <w:tcPr>
            <w:tcW w:w="2038" w:type="dxa"/>
            <w:shd w:val="clear" w:color="auto" w:fill="auto"/>
            <w:vAlign w:val="center"/>
          </w:tcPr>
          <w:p w:rsidR="00372FE1" w:rsidRPr="000720BF" w:rsidRDefault="00372FE1" w:rsidP="008E6C13">
            <w:pPr>
              <w:pStyle w:val="a6"/>
              <w:spacing w:beforeLines="0" w:afterLines="0" w:line="240" w:lineRule="auto"/>
              <w:jc w:val="center"/>
              <w:rPr>
                <w:sz w:val="21"/>
                <w:szCs w:val="21"/>
              </w:rPr>
            </w:pPr>
            <w:r w:rsidRPr="000720BF">
              <w:rPr>
                <w:rFonts w:hint="eastAsia"/>
                <w:sz w:val="21"/>
                <w:szCs w:val="21"/>
              </w:rPr>
              <w:t>实体培训</w:t>
            </w:r>
          </w:p>
        </w:tc>
        <w:tc>
          <w:tcPr>
            <w:tcW w:w="2322" w:type="dxa"/>
            <w:shd w:val="clear" w:color="auto" w:fill="auto"/>
            <w:vAlign w:val="center"/>
          </w:tcPr>
          <w:p w:rsidR="00372FE1" w:rsidRPr="000720BF" w:rsidRDefault="00372FE1" w:rsidP="008E6C13">
            <w:pPr>
              <w:pStyle w:val="a6"/>
              <w:spacing w:beforeLines="0" w:afterLines="0" w:line="240" w:lineRule="auto"/>
              <w:jc w:val="center"/>
              <w:rPr>
                <w:sz w:val="21"/>
                <w:szCs w:val="21"/>
              </w:rPr>
            </w:pPr>
            <w:r w:rsidRPr="000720BF">
              <w:rPr>
                <w:rFonts w:hint="eastAsia"/>
                <w:sz w:val="21"/>
                <w:szCs w:val="21"/>
              </w:rPr>
              <w:t>红黄蓝、</w:t>
            </w:r>
            <w:r>
              <w:rPr>
                <w:rFonts w:hint="eastAsia"/>
                <w:sz w:val="21"/>
                <w:szCs w:val="21"/>
              </w:rPr>
              <w:t>东方爱婴</w:t>
            </w:r>
          </w:p>
        </w:tc>
      </w:tr>
      <w:tr w:rsidR="00372FE1" w:rsidRPr="000720BF" w:rsidTr="008E6C13">
        <w:tc>
          <w:tcPr>
            <w:tcW w:w="2093" w:type="dxa"/>
            <w:shd w:val="clear" w:color="auto" w:fill="auto"/>
            <w:vAlign w:val="center"/>
          </w:tcPr>
          <w:p w:rsidR="00372FE1" w:rsidRPr="000720BF" w:rsidRDefault="00372FE1" w:rsidP="008E6C13">
            <w:pPr>
              <w:pStyle w:val="a6"/>
              <w:spacing w:beforeLines="0" w:afterLines="0" w:line="240" w:lineRule="auto"/>
              <w:jc w:val="center"/>
              <w:rPr>
                <w:sz w:val="21"/>
                <w:szCs w:val="21"/>
              </w:rPr>
            </w:pPr>
            <w:r w:rsidRPr="000720BF">
              <w:rPr>
                <w:rFonts w:hint="eastAsia"/>
                <w:sz w:val="21"/>
                <w:szCs w:val="21"/>
              </w:rPr>
              <w:t>基础教育</w:t>
            </w:r>
          </w:p>
        </w:tc>
        <w:tc>
          <w:tcPr>
            <w:tcW w:w="2835" w:type="dxa"/>
            <w:shd w:val="clear" w:color="auto" w:fill="auto"/>
            <w:vAlign w:val="center"/>
          </w:tcPr>
          <w:p w:rsidR="00372FE1" w:rsidRPr="000720BF" w:rsidRDefault="00372FE1" w:rsidP="008E6C13">
            <w:pPr>
              <w:pStyle w:val="a6"/>
              <w:spacing w:beforeLines="0" w:afterLines="0" w:line="240" w:lineRule="auto"/>
              <w:jc w:val="center"/>
              <w:rPr>
                <w:sz w:val="21"/>
                <w:szCs w:val="21"/>
              </w:rPr>
            </w:pPr>
            <w:r w:rsidRPr="000720BF">
              <w:rPr>
                <w:rFonts w:hint="eastAsia"/>
                <w:sz w:val="21"/>
                <w:szCs w:val="21"/>
              </w:rPr>
              <w:t>中小学学科课外辅导</w:t>
            </w:r>
          </w:p>
          <w:p w:rsidR="00372FE1" w:rsidRPr="000720BF" w:rsidRDefault="00372FE1" w:rsidP="008E6C13">
            <w:pPr>
              <w:pStyle w:val="a6"/>
              <w:spacing w:beforeLines="0" w:afterLines="0" w:line="240" w:lineRule="auto"/>
              <w:jc w:val="center"/>
              <w:rPr>
                <w:sz w:val="21"/>
                <w:szCs w:val="21"/>
              </w:rPr>
            </w:pPr>
            <w:r w:rsidRPr="000720BF">
              <w:rPr>
                <w:rFonts w:hint="eastAsia"/>
                <w:sz w:val="21"/>
                <w:szCs w:val="21"/>
              </w:rPr>
              <w:t>素质拓展培训（特长班）</w:t>
            </w:r>
          </w:p>
        </w:tc>
        <w:tc>
          <w:tcPr>
            <w:tcW w:w="2038" w:type="dxa"/>
            <w:shd w:val="clear" w:color="auto" w:fill="auto"/>
            <w:vAlign w:val="center"/>
          </w:tcPr>
          <w:p w:rsidR="00372FE1" w:rsidRPr="000720BF" w:rsidRDefault="00372FE1" w:rsidP="008E6C13">
            <w:pPr>
              <w:pStyle w:val="a6"/>
              <w:spacing w:beforeLines="0" w:afterLines="0" w:line="240" w:lineRule="auto"/>
              <w:jc w:val="center"/>
              <w:rPr>
                <w:sz w:val="21"/>
                <w:szCs w:val="21"/>
              </w:rPr>
            </w:pPr>
            <w:r w:rsidRPr="000720BF">
              <w:rPr>
                <w:rFonts w:hint="eastAsia"/>
                <w:sz w:val="21"/>
                <w:szCs w:val="21"/>
              </w:rPr>
              <w:t>实体、网络</w:t>
            </w:r>
          </w:p>
        </w:tc>
        <w:tc>
          <w:tcPr>
            <w:tcW w:w="2322" w:type="dxa"/>
            <w:shd w:val="clear" w:color="auto" w:fill="auto"/>
            <w:vAlign w:val="center"/>
          </w:tcPr>
          <w:p w:rsidR="00372FE1" w:rsidRPr="000720BF" w:rsidRDefault="00372FE1" w:rsidP="008E6C13">
            <w:pPr>
              <w:pStyle w:val="a6"/>
              <w:spacing w:beforeLines="0" w:afterLines="0" w:line="240" w:lineRule="auto"/>
              <w:jc w:val="center"/>
              <w:rPr>
                <w:sz w:val="21"/>
                <w:szCs w:val="21"/>
              </w:rPr>
            </w:pPr>
            <w:r w:rsidRPr="000720BF">
              <w:rPr>
                <w:rFonts w:hint="eastAsia"/>
                <w:sz w:val="21"/>
                <w:szCs w:val="21"/>
              </w:rPr>
              <w:t>学而思、学大</w:t>
            </w:r>
          </w:p>
        </w:tc>
      </w:tr>
      <w:tr w:rsidR="00372FE1" w:rsidRPr="000720BF" w:rsidTr="008E6C13">
        <w:tc>
          <w:tcPr>
            <w:tcW w:w="2093" w:type="dxa"/>
            <w:shd w:val="clear" w:color="auto" w:fill="auto"/>
            <w:vAlign w:val="center"/>
          </w:tcPr>
          <w:p w:rsidR="00372FE1" w:rsidRPr="000720BF" w:rsidRDefault="00372FE1" w:rsidP="008E6C13">
            <w:pPr>
              <w:pStyle w:val="a6"/>
              <w:spacing w:beforeLines="0" w:afterLines="0" w:line="240" w:lineRule="auto"/>
              <w:jc w:val="center"/>
              <w:rPr>
                <w:sz w:val="21"/>
                <w:szCs w:val="21"/>
              </w:rPr>
            </w:pPr>
            <w:r w:rsidRPr="000720BF">
              <w:rPr>
                <w:rFonts w:hint="eastAsia"/>
                <w:sz w:val="21"/>
                <w:szCs w:val="21"/>
              </w:rPr>
              <w:t>高等教育</w:t>
            </w:r>
          </w:p>
        </w:tc>
        <w:tc>
          <w:tcPr>
            <w:tcW w:w="2835" w:type="dxa"/>
            <w:shd w:val="clear" w:color="auto" w:fill="auto"/>
            <w:vAlign w:val="center"/>
          </w:tcPr>
          <w:p w:rsidR="00372FE1" w:rsidRPr="000720BF" w:rsidRDefault="00372FE1" w:rsidP="008E6C13">
            <w:pPr>
              <w:pStyle w:val="a6"/>
              <w:spacing w:beforeLines="0" w:afterLines="0" w:line="240" w:lineRule="auto"/>
              <w:jc w:val="center"/>
              <w:rPr>
                <w:sz w:val="21"/>
                <w:szCs w:val="21"/>
              </w:rPr>
            </w:pPr>
            <w:r w:rsidRPr="000720BF">
              <w:rPr>
                <w:rFonts w:hint="eastAsia"/>
                <w:sz w:val="21"/>
                <w:szCs w:val="21"/>
              </w:rPr>
              <w:t>升学考试（考研）培训</w:t>
            </w:r>
          </w:p>
          <w:p w:rsidR="00372FE1" w:rsidRPr="000720BF" w:rsidRDefault="00372FE1" w:rsidP="008E6C13">
            <w:pPr>
              <w:pStyle w:val="a6"/>
              <w:spacing w:beforeLines="0" w:afterLines="0" w:line="240" w:lineRule="auto"/>
              <w:jc w:val="center"/>
              <w:rPr>
                <w:sz w:val="21"/>
                <w:szCs w:val="21"/>
              </w:rPr>
            </w:pPr>
            <w:r w:rsidRPr="000720BF">
              <w:rPr>
                <w:rFonts w:hint="eastAsia"/>
                <w:sz w:val="21"/>
                <w:szCs w:val="21"/>
              </w:rPr>
              <w:t>学习考试培训</w:t>
            </w:r>
          </w:p>
          <w:p w:rsidR="00372FE1" w:rsidRPr="000720BF" w:rsidRDefault="00372FE1" w:rsidP="008E6C13">
            <w:pPr>
              <w:pStyle w:val="a6"/>
              <w:spacing w:beforeLines="0" w:afterLines="0" w:line="240" w:lineRule="auto"/>
              <w:jc w:val="center"/>
              <w:rPr>
                <w:sz w:val="21"/>
                <w:szCs w:val="21"/>
              </w:rPr>
            </w:pPr>
            <w:r w:rsidRPr="000720BF">
              <w:rPr>
                <w:rFonts w:hint="eastAsia"/>
                <w:sz w:val="21"/>
                <w:szCs w:val="21"/>
              </w:rPr>
              <w:t>职业技能培训</w:t>
            </w:r>
          </w:p>
          <w:p w:rsidR="00372FE1" w:rsidRPr="000720BF" w:rsidRDefault="00372FE1" w:rsidP="008E6C13">
            <w:pPr>
              <w:pStyle w:val="a6"/>
              <w:spacing w:beforeLines="0" w:afterLines="0" w:line="240" w:lineRule="auto"/>
              <w:jc w:val="center"/>
              <w:rPr>
                <w:sz w:val="21"/>
                <w:szCs w:val="21"/>
              </w:rPr>
            </w:pPr>
            <w:r w:rsidRPr="000720BF">
              <w:rPr>
                <w:rFonts w:hint="eastAsia"/>
                <w:sz w:val="21"/>
                <w:szCs w:val="21"/>
              </w:rPr>
              <w:t>职业认证教育</w:t>
            </w:r>
          </w:p>
        </w:tc>
        <w:tc>
          <w:tcPr>
            <w:tcW w:w="2038" w:type="dxa"/>
            <w:shd w:val="clear" w:color="auto" w:fill="auto"/>
            <w:vAlign w:val="center"/>
          </w:tcPr>
          <w:p w:rsidR="00372FE1" w:rsidRPr="000720BF" w:rsidRDefault="00372FE1" w:rsidP="008E6C13">
            <w:pPr>
              <w:pStyle w:val="a6"/>
              <w:spacing w:beforeLines="0" w:afterLines="0" w:line="240" w:lineRule="auto"/>
              <w:jc w:val="center"/>
              <w:rPr>
                <w:sz w:val="21"/>
                <w:szCs w:val="21"/>
              </w:rPr>
            </w:pPr>
            <w:r w:rsidRPr="000720BF">
              <w:rPr>
                <w:rFonts w:hint="eastAsia"/>
                <w:sz w:val="21"/>
                <w:szCs w:val="21"/>
              </w:rPr>
              <w:t>网络、实体</w:t>
            </w:r>
          </w:p>
        </w:tc>
        <w:tc>
          <w:tcPr>
            <w:tcW w:w="2322" w:type="dxa"/>
            <w:shd w:val="clear" w:color="auto" w:fill="auto"/>
            <w:vAlign w:val="center"/>
          </w:tcPr>
          <w:p w:rsidR="00372FE1" w:rsidRPr="000720BF" w:rsidRDefault="00372FE1" w:rsidP="008E6C13">
            <w:pPr>
              <w:pStyle w:val="a6"/>
              <w:spacing w:beforeLines="0" w:afterLines="0" w:line="240" w:lineRule="auto"/>
              <w:jc w:val="center"/>
              <w:rPr>
                <w:sz w:val="21"/>
                <w:szCs w:val="21"/>
              </w:rPr>
            </w:pPr>
            <w:r w:rsidRPr="000720BF">
              <w:rPr>
                <w:rFonts w:hint="eastAsia"/>
                <w:sz w:val="21"/>
                <w:szCs w:val="21"/>
              </w:rPr>
              <w:t>弘成、奥鹏</w:t>
            </w:r>
          </w:p>
        </w:tc>
      </w:tr>
      <w:tr w:rsidR="00372FE1" w:rsidRPr="000720BF" w:rsidTr="008E6C13">
        <w:tc>
          <w:tcPr>
            <w:tcW w:w="2093" w:type="dxa"/>
            <w:shd w:val="clear" w:color="auto" w:fill="auto"/>
            <w:vAlign w:val="center"/>
          </w:tcPr>
          <w:p w:rsidR="00372FE1" w:rsidRPr="000720BF" w:rsidRDefault="00372FE1" w:rsidP="008E6C13">
            <w:pPr>
              <w:pStyle w:val="a6"/>
              <w:spacing w:beforeLines="0" w:afterLines="0" w:line="240" w:lineRule="auto"/>
              <w:jc w:val="center"/>
              <w:rPr>
                <w:sz w:val="21"/>
                <w:szCs w:val="21"/>
              </w:rPr>
            </w:pPr>
            <w:r w:rsidRPr="000720BF">
              <w:rPr>
                <w:rFonts w:hint="eastAsia"/>
                <w:sz w:val="21"/>
                <w:szCs w:val="21"/>
              </w:rPr>
              <w:t>职业教育</w:t>
            </w:r>
          </w:p>
        </w:tc>
        <w:tc>
          <w:tcPr>
            <w:tcW w:w="2835" w:type="dxa"/>
            <w:shd w:val="clear" w:color="auto" w:fill="auto"/>
            <w:vAlign w:val="center"/>
          </w:tcPr>
          <w:p w:rsidR="00372FE1" w:rsidRPr="000720BF" w:rsidRDefault="00372FE1" w:rsidP="008E6C13">
            <w:pPr>
              <w:pStyle w:val="a6"/>
              <w:spacing w:beforeLines="0" w:afterLines="0" w:line="240" w:lineRule="auto"/>
              <w:jc w:val="center"/>
              <w:rPr>
                <w:sz w:val="21"/>
                <w:szCs w:val="21"/>
              </w:rPr>
            </w:pPr>
            <w:r w:rsidRPr="000720BF">
              <w:rPr>
                <w:rFonts w:hint="eastAsia"/>
                <w:sz w:val="21"/>
                <w:szCs w:val="21"/>
              </w:rPr>
              <w:t>职业认证教育</w:t>
            </w:r>
          </w:p>
          <w:p w:rsidR="00372FE1" w:rsidRPr="000720BF" w:rsidRDefault="00372FE1" w:rsidP="008E6C13">
            <w:pPr>
              <w:pStyle w:val="a6"/>
              <w:spacing w:beforeLines="0" w:afterLines="0" w:line="240" w:lineRule="auto"/>
              <w:jc w:val="center"/>
              <w:rPr>
                <w:sz w:val="21"/>
                <w:szCs w:val="21"/>
              </w:rPr>
            </w:pPr>
            <w:r w:rsidRPr="000720BF">
              <w:rPr>
                <w:rFonts w:hint="eastAsia"/>
                <w:sz w:val="21"/>
                <w:szCs w:val="21"/>
              </w:rPr>
              <w:t>职业技能培训</w:t>
            </w:r>
          </w:p>
        </w:tc>
        <w:tc>
          <w:tcPr>
            <w:tcW w:w="2038" w:type="dxa"/>
            <w:shd w:val="clear" w:color="auto" w:fill="auto"/>
            <w:vAlign w:val="center"/>
          </w:tcPr>
          <w:p w:rsidR="00372FE1" w:rsidRPr="000720BF" w:rsidRDefault="00372FE1" w:rsidP="008E6C13">
            <w:pPr>
              <w:pStyle w:val="a6"/>
              <w:spacing w:beforeLines="0" w:afterLines="0" w:line="240" w:lineRule="auto"/>
              <w:jc w:val="center"/>
              <w:rPr>
                <w:sz w:val="21"/>
                <w:szCs w:val="21"/>
              </w:rPr>
            </w:pPr>
            <w:r w:rsidRPr="000720BF">
              <w:rPr>
                <w:rFonts w:hint="eastAsia"/>
                <w:sz w:val="21"/>
                <w:szCs w:val="21"/>
              </w:rPr>
              <w:t>网络、实体</w:t>
            </w:r>
          </w:p>
        </w:tc>
        <w:tc>
          <w:tcPr>
            <w:tcW w:w="2322" w:type="dxa"/>
            <w:shd w:val="clear" w:color="auto" w:fill="auto"/>
            <w:vAlign w:val="center"/>
          </w:tcPr>
          <w:p w:rsidR="00372FE1" w:rsidRPr="000720BF" w:rsidRDefault="00372FE1" w:rsidP="008E6C13">
            <w:pPr>
              <w:pStyle w:val="a6"/>
              <w:spacing w:beforeLines="0" w:afterLines="0" w:line="240" w:lineRule="auto"/>
              <w:jc w:val="center"/>
              <w:rPr>
                <w:sz w:val="21"/>
                <w:szCs w:val="21"/>
              </w:rPr>
            </w:pPr>
            <w:r w:rsidRPr="000720BF">
              <w:rPr>
                <w:rFonts w:hint="eastAsia"/>
                <w:sz w:val="21"/>
                <w:szCs w:val="21"/>
              </w:rPr>
              <w:t>安博、正保、汇众、华图</w:t>
            </w:r>
          </w:p>
        </w:tc>
      </w:tr>
    </w:tbl>
    <w:p w:rsidR="00372FE1" w:rsidRDefault="00372FE1" w:rsidP="00372FE1">
      <w:pPr>
        <w:pStyle w:val="a6"/>
        <w:spacing w:before="156" w:after="156" w:line="360" w:lineRule="auto"/>
        <w:ind w:firstLine="480"/>
      </w:pPr>
      <w:r>
        <w:t>中国教育培训业的红火，得益于人口红利。据统计，教育支出在中国已经超过其他生活费用成为仅次于食物的第二大日常支出。而就业压力、传统教育体系理论与实践脱节、资格认证制度的实施等因素，为培训市场的发展提供了广阔的机会。</w:t>
      </w:r>
      <w:r>
        <w:rPr>
          <w:rFonts w:hint="eastAsia"/>
        </w:rPr>
        <w:t>据统计，全国培训机构已逾</w:t>
      </w:r>
      <w:r>
        <w:rPr>
          <w:rFonts w:hint="eastAsia"/>
        </w:rPr>
        <w:t>10</w:t>
      </w:r>
      <w:r>
        <w:rPr>
          <w:rFonts w:hint="eastAsia"/>
        </w:rPr>
        <w:t>万家，职业教育是其中的主体，达到</w:t>
      </w:r>
      <w:r>
        <w:rPr>
          <w:rFonts w:hint="eastAsia"/>
        </w:rPr>
        <w:t>5</w:t>
      </w:r>
      <w:r>
        <w:rPr>
          <w:rFonts w:hint="eastAsia"/>
        </w:rPr>
        <w:t>万多家。但整体来说，教育培训业尚处于起步阶段，还是一座尚未被开发的“富矿”，资金规模超过</w:t>
      </w:r>
      <w:r>
        <w:rPr>
          <w:rFonts w:hint="eastAsia"/>
        </w:rPr>
        <w:t>10</w:t>
      </w:r>
      <w:r>
        <w:rPr>
          <w:rFonts w:hint="eastAsia"/>
        </w:rPr>
        <w:t>亿元的企业还屈指可数，在细分领域，仅有</w:t>
      </w:r>
      <w:r>
        <w:rPr>
          <w:rFonts w:hint="eastAsia"/>
        </w:rPr>
        <w:t>IT</w:t>
      </w:r>
      <w:r>
        <w:rPr>
          <w:rFonts w:hint="eastAsia"/>
        </w:rPr>
        <w:t>培训、英语培训和</w:t>
      </w:r>
      <w:r>
        <w:rPr>
          <w:rFonts w:hint="eastAsia"/>
        </w:rPr>
        <w:t>EMBA</w:t>
      </w:r>
      <w:r>
        <w:rPr>
          <w:rFonts w:hint="eastAsia"/>
        </w:rPr>
        <w:t>因发展较早而相对成熟，职业培训、网络教育、民办学校等细分市场的一枚枚“金蛋”，还有着丰富的进入机会。</w:t>
      </w:r>
    </w:p>
    <w:p w:rsidR="00372FE1" w:rsidRDefault="00372FE1" w:rsidP="00372FE1">
      <w:pPr>
        <w:pStyle w:val="a6"/>
        <w:spacing w:before="156" w:after="156" w:line="360" w:lineRule="auto"/>
        <w:ind w:firstLine="480"/>
      </w:pPr>
      <w:r>
        <w:t>《</w:t>
      </w:r>
      <w:r>
        <w:t>2009~2012</w:t>
      </w:r>
      <w:r>
        <w:t>年中国教育培训市场调查与发展前景分析报告》显示，中国</w:t>
      </w:r>
      <w:r>
        <w:rPr>
          <w:rFonts w:hint="eastAsia"/>
        </w:rPr>
        <w:t>教育</w:t>
      </w:r>
      <w:r>
        <w:t>培训业</w:t>
      </w:r>
      <w:r>
        <w:rPr>
          <w:rFonts w:hint="eastAsia"/>
        </w:rPr>
        <w:t>的市场规模已达</w:t>
      </w:r>
      <w:r>
        <w:rPr>
          <w:rFonts w:hint="eastAsia"/>
        </w:rPr>
        <w:t>3000</w:t>
      </w:r>
      <w:r>
        <w:rPr>
          <w:rFonts w:hint="eastAsia"/>
        </w:rPr>
        <w:t>亿元，并</w:t>
      </w:r>
      <w:r>
        <w:t>正以每年</w:t>
      </w:r>
      <w:r>
        <w:t>30</w:t>
      </w:r>
      <w:r>
        <w:t>％的速度递增</w:t>
      </w:r>
      <w:r>
        <w:rPr>
          <w:rFonts w:hint="eastAsia"/>
        </w:rPr>
        <w:t>。</w:t>
      </w:r>
    </w:p>
    <w:p w:rsidR="00372FE1" w:rsidRPr="006817D2" w:rsidRDefault="00372FE1" w:rsidP="00372FE1">
      <w:pPr>
        <w:pStyle w:val="a6"/>
        <w:spacing w:before="156" w:after="156" w:line="360" w:lineRule="auto"/>
        <w:ind w:firstLine="480"/>
        <w:rPr>
          <w:b/>
          <w:sz w:val="28"/>
          <w:szCs w:val="28"/>
        </w:rPr>
      </w:pPr>
      <w:r w:rsidRPr="006817D2">
        <w:rPr>
          <w:rFonts w:hint="eastAsia"/>
          <w:b/>
          <w:sz w:val="28"/>
          <w:szCs w:val="28"/>
        </w:rPr>
        <w:t>3.2</w:t>
      </w:r>
      <w:r w:rsidRPr="006817D2">
        <w:rPr>
          <w:rFonts w:hint="eastAsia"/>
          <w:b/>
          <w:sz w:val="28"/>
          <w:szCs w:val="28"/>
        </w:rPr>
        <w:t>资本青睐教育培训，职业教育占据最大投资份额</w:t>
      </w:r>
    </w:p>
    <w:p w:rsidR="00372FE1" w:rsidRDefault="00372FE1" w:rsidP="00372FE1">
      <w:pPr>
        <w:pStyle w:val="a6"/>
        <w:spacing w:before="156" w:after="156" w:line="360" w:lineRule="auto"/>
        <w:ind w:firstLine="480"/>
      </w:pPr>
      <w:r w:rsidRPr="0032184B">
        <w:rPr>
          <w:rFonts w:hint="eastAsia"/>
        </w:rPr>
        <w:lastRenderedPageBreak/>
        <w:t>巨大的市场蛋糕也吸引了各方的关注，即使在</w:t>
      </w:r>
      <w:r w:rsidRPr="0032184B">
        <w:rPr>
          <w:rFonts w:hint="eastAsia"/>
        </w:rPr>
        <w:t>2008</w:t>
      </w:r>
      <w:r w:rsidRPr="0032184B">
        <w:rPr>
          <w:rFonts w:hint="eastAsia"/>
        </w:rPr>
        <w:t>年开始的全球性金融危机的背景下，资本市场对教育培训业的眷顾反而升温。在</w:t>
      </w:r>
      <w:r w:rsidRPr="0032184B">
        <w:t>2008</w:t>
      </w:r>
      <w:r>
        <w:rPr>
          <w:rFonts w:hint="eastAsia"/>
        </w:rPr>
        <w:t>年前三季度公布的教育业投资案中，职业教育领域占了</w:t>
      </w:r>
      <w:r>
        <w:t>43%</w:t>
      </w:r>
      <w:r>
        <w:rPr>
          <w:rFonts w:hint="eastAsia"/>
        </w:rPr>
        <w:t>，涉及的金额则占到行业总投资量的</w:t>
      </w:r>
      <w:r w:rsidRPr="0032184B">
        <w:t>60%</w:t>
      </w:r>
      <w:r>
        <w:rPr>
          <w:rFonts w:hint="eastAsia"/>
        </w:rPr>
        <w:t>。</w:t>
      </w:r>
    </w:p>
    <w:p w:rsidR="00372FE1" w:rsidRDefault="00372FE1" w:rsidP="00372FE1">
      <w:pPr>
        <w:pStyle w:val="a6"/>
        <w:spacing w:before="156" w:after="156" w:line="360" w:lineRule="auto"/>
        <w:ind w:firstLine="480"/>
      </w:pPr>
      <w:r>
        <w:rPr>
          <w:rFonts w:hint="eastAsia"/>
        </w:rPr>
        <w:t>2008</w:t>
      </w:r>
      <w:r>
        <w:rPr>
          <w:rFonts w:hint="eastAsia"/>
        </w:rPr>
        <w:t>年</w:t>
      </w:r>
      <w:r>
        <w:rPr>
          <w:rFonts w:hint="eastAsia"/>
        </w:rPr>
        <w:t>~2010</w:t>
      </w:r>
      <w:r>
        <w:rPr>
          <w:rFonts w:hint="eastAsia"/>
        </w:rPr>
        <w:t>年</w:t>
      </w:r>
      <w:r>
        <w:rPr>
          <w:rFonts w:hint="eastAsia"/>
        </w:rPr>
        <w:t>10</w:t>
      </w:r>
      <w:r>
        <w:rPr>
          <w:rFonts w:hint="eastAsia"/>
        </w:rPr>
        <w:t>月，教育行业披露的投资案例</w:t>
      </w:r>
      <w:r>
        <w:rPr>
          <w:rFonts w:hint="eastAsia"/>
        </w:rPr>
        <w:t>30</w:t>
      </w:r>
      <w:r>
        <w:rPr>
          <w:rFonts w:hint="eastAsia"/>
        </w:rPr>
        <w:t>起，其中汇众益智游戏学院、安博教育集团、达内科技、海天教育、正保教育等致力于职业教育的公司获得了大量的投资，其中安博教育在</w:t>
      </w:r>
      <w:r>
        <w:rPr>
          <w:rFonts w:hint="eastAsia"/>
        </w:rPr>
        <w:t>2008</w:t>
      </w:r>
      <w:r>
        <w:rPr>
          <w:rFonts w:hint="eastAsia"/>
        </w:rPr>
        <w:t>年</w:t>
      </w:r>
      <w:r>
        <w:rPr>
          <w:rFonts w:hint="eastAsia"/>
        </w:rPr>
        <w:t>10</w:t>
      </w:r>
      <w:r>
        <w:rPr>
          <w:rFonts w:hint="eastAsia"/>
        </w:rPr>
        <w:t>月的融资数量达到</w:t>
      </w:r>
      <w:r>
        <w:rPr>
          <w:rFonts w:hint="eastAsia"/>
        </w:rPr>
        <w:t>1.03</w:t>
      </w:r>
      <w:r>
        <w:rPr>
          <w:rFonts w:hint="eastAsia"/>
        </w:rPr>
        <w:t>亿美元。</w:t>
      </w:r>
    </w:p>
    <w:p w:rsidR="00372FE1" w:rsidRDefault="00372FE1" w:rsidP="00372FE1">
      <w:pPr>
        <w:pStyle w:val="a7"/>
      </w:pPr>
      <w:r>
        <w:rPr>
          <w:rFonts w:hint="eastAsia"/>
        </w:rPr>
        <w:t>表  2008年以来职业教育培训行业部分投资案例</w:t>
      </w:r>
    </w:p>
    <w:tbl>
      <w:tblPr>
        <w:tblStyle w:val="a8"/>
        <w:tblW w:w="0" w:type="auto"/>
        <w:tblLook w:val="04A0"/>
      </w:tblPr>
      <w:tblGrid>
        <w:gridCol w:w="846"/>
        <w:gridCol w:w="1345"/>
        <w:gridCol w:w="2709"/>
        <w:gridCol w:w="982"/>
        <w:gridCol w:w="1934"/>
        <w:gridCol w:w="706"/>
      </w:tblGrid>
      <w:tr w:rsidR="00372FE1" w:rsidTr="008E6C13">
        <w:tc>
          <w:tcPr>
            <w:tcW w:w="0" w:type="auto"/>
            <w:vAlign w:val="center"/>
          </w:tcPr>
          <w:p w:rsidR="00372FE1" w:rsidRPr="00287D99" w:rsidRDefault="00372FE1" w:rsidP="008E6C13">
            <w:pPr>
              <w:jc w:val="center"/>
              <w:rPr>
                <w:b/>
                <w:sz w:val="18"/>
                <w:szCs w:val="18"/>
              </w:rPr>
            </w:pPr>
            <w:r w:rsidRPr="00287D99">
              <w:rPr>
                <w:rFonts w:hint="eastAsia"/>
                <w:b/>
                <w:sz w:val="18"/>
                <w:szCs w:val="18"/>
              </w:rPr>
              <w:t>时间</w:t>
            </w:r>
          </w:p>
        </w:tc>
        <w:tc>
          <w:tcPr>
            <w:tcW w:w="0" w:type="auto"/>
            <w:vAlign w:val="center"/>
          </w:tcPr>
          <w:p w:rsidR="00372FE1" w:rsidRPr="00287D99" w:rsidRDefault="00372FE1" w:rsidP="008E6C13">
            <w:pPr>
              <w:jc w:val="center"/>
              <w:rPr>
                <w:b/>
                <w:sz w:val="18"/>
                <w:szCs w:val="18"/>
              </w:rPr>
            </w:pPr>
            <w:r w:rsidRPr="00287D99">
              <w:rPr>
                <w:rFonts w:hint="eastAsia"/>
                <w:b/>
                <w:sz w:val="18"/>
                <w:szCs w:val="18"/>
              </w:rPr>
              <w:t>投资对象</w:t>
            </w:r>
          </w:p>
        </w:tc>
        <w:tc>
          <w:tcPr>
            <w:tcW w:w="0" w:type="auto"/>
            <w:vAlign w:val="center"/>
          </w:tcPr>
          <w:p w:rsidR="00372FE1" w:rsidRPr="00287D99" w:rsidRDefault="00372FE1" w:rsidP="008E6C13">
            <w:pPr>
              <w:jc w:val="center"/>
              <w:rPr>
                <w:b/>
                <w:sz w:val="18"/>
                <w:szCs w:val="18"/>
              </w:rPr>
            </w:pPr>
            <w:r w:rsidRPr="00287D99">
              <w:rPr>
                <w:rFonts w:hint="eastAsia"/>
                <w:b/>
                <w:sz w:val="18"/>
                <w:szCs w:val="18"/>
              </w:rPr>
              <w:t>主要业务范围</w:t>
            </w:r>
          </w:p>
        </w:tc>
        <w:tc>
          <w:tcPr>
            <w:tcW w:w="0" w:type="auto"/>
            <w:vAlign w:val="center"/>
          </w:tcPr>
          <w:p w:rsidR="00372FE1" w:rsidRPr="00287D99" w:rsidRDefault="00372FE1" w:rsidP="008E6C13">
            <w:pPr>
              <w:jc w:val="center"/>
              <w:rPr>
                <w:b/>
                <w:sz w:val="18"/>
                <w:szCs w:val="18"/>
              </w:rPr>
            </w:pPr>
            <w:r w:rsidRPr="00287D99">
              <w:rPr>
                <w:rFonts w:hint="eastAsia"/>
                <w:b/>
                <w:sz w:val="18"/>
                <w:szCs w:val="18"/>
              </w:rPr>
              <w:t>投资金额</w:t>
            </w:r>
          </w:p>
        </w:tc>
        <w:tc>
          <w:tcPr>
            <w:tcW w:w="0" w:type="auto"/>
            <w:vAlign w:val="center"/>
          </w:tcPr>
          <w:p w:rsidR="00372FE1" w:rsidRPr="00287D99" w:rsidRDefault="00372FE1" w:rsidP="008E6C13">
            <w:pPr>
              <w:jc w:val="center"/>
              <w:rPr>
                <w:b/>
                <w:sz w:val="18"/>
                <w:szCs w:val="18"/>
              </w:rPr>
            </w:pPr>
            <w:r w:rsidRPr="00287D99">
              <w:rPr>
                <w:rFonts w:hint="eastAsia"/>
                <w:b/>
                <w:sz w:val="18"/>
                <w:szCs w:val="18"/>
              </w:rPr>
              <w:t>投资方</w:t>
            </w:r>
          </w:p>
        </w:tc>
        <w:tc>
          <w:tcPr>
            <w:tcW w:w="0" w:type="auto"/>
            <w:vAlign w:val="center"/>
          </w:tcPr>
          <w:p w:rsidR="00372FE1" w:rsidRPr="00287D99" w:rsidRDefault="00372FE1" w:rsidP="008E6C13">
            <w:pPr>
              <w:jc w:val="center"/>
              <w:rPr>
                <w:b/>
                <w:sz w:val="18"/>
                <w:szCs w:val="18"/>
              </w:rPr>
            </w:pPr>
            <w:r w:rsidRPr="00287D99">
              <w:rPr>
                <w:rFonts w:hint="eastAsia"/>
                <w:b/>
                <w:sz w:val="18"/>
                <w:szCs w:val="18"/>
              </w:rPr>
              <w:t>其它</w:t>
            </w:r>
          </w:p>
        </w:tc>
      </w:tr>
      <w:tr w:rsidR="00372FE1" w:rsidTr="008E6C13">
        <w:tc>
          <w:tcPr>
            <w:tcW w:w="0" w:type="auto"/>
            <w:vAlign w:val="center"/>
          </w:tcPr>
          <w:p w:rsidR="00372FE1" w:rsidRPr="00287D99" w:rsidRDefault="00372FE1" w:rsidP="008E6C13">
            <w:pPr>
              <w:jc w:val="center"/>
              <w:rPr>
                <w:color w:val="000000"/>
                <w:sz w:val="18"/>
                <w:szCs w:val="18"/>
              </w:rPr>
            </w:pPr>
            <w:r w:rsidRPr="00287D99">
              <w:rPr>
                <w:color w:val="000000"/>
                <w:sz w:val="18"/>
                <w:szCs w:val="18"/>
              </w:rPr>
              <w:t>2008</w:t>
            </w:r>
            <w:r w:rsidRPr="00287D99">
              <w:rPr>
                <w:rFonts w:hint="eastAsia"/>
                <w:color w:val="000000"/>
                <w:sz w:val="18"/>
                <w:szCs w:val="18"/>
              </w:rPr>
              <w:t>.</w:t>
            </w:r>
            <w:r w:rsidRPr="00287D99">
              <w:rPr>
                <w:color w:val="000000"/>
                <w:sz w:val="18"/>
                <w:szCs w:val="18"/>
              </w:rPr>
              <w:t>2</w:t>
            </w:r>
          </w:p>
        </w:tc>
        <w:tc>
          <w:tcPr>
            <w:tcW w:w="0" w:type="auto"/>
            <w:vAlign w:val="center"/>
          </w:tcPr>
          <w:p w:rsidR="00372FE1" w:rsidRPr="00287D99" w:rsidRDefault="00372FE1" w:rsidP="008E6C13">
            <w:pPr>
              <w:jc w:val="center"/>
              <w:rPr>
                <w:color w:val="000000"/>
                <w:sz w:val="18"/>
                <w:szCs w:val="18"/>
              </w:rPr>
            </w:pPr>
            <w:r w:rsidRPr="00287D99">
              <w:rPr>
                <w:color w:val="000000"/>
                <w:sz w:val="18"/>
                <w:szCs w:val="18"/>
              </w:rPr>
              <w:t>天有教育集团</w:t>
            </w:r>
          </w:p>
        </w:tc>
        <w:tc>
          <w:tcPr>
            <w:tcW w:w="0" w:type="auto"/>
            <w:vAlign w:val="center"/>
          </w:tcPr>
          <w:p w:rsidR="00372FE1" w:rsidRPr="00287D99" w:rsidRDefault="00372FE1" w:rsidP="008E6C13">
            <w:pPr>
              <w:jc w:val="center"/>
              <w:rPr>
                <w:sz w:val="18"/>
                <w:szCs w:val="18"/>
              </w:rPr>
            </w:pPr>
            <w:r w:rsidRPr="00287D99">
              <w:rPr>
                <w:rFonts w:hint="eastAsia"/>
                <w:sz w:val="18"/>
                <w:szCs w:val="18"/>
              </w:rPr>
              <w:t>高等学历教育，拥有民办高校、职业教育中心等</w:t>
            </w:r>
          </w:p>
        </w:tc>
        <w:tc>
          <w:tcPr>
            <w:tcW w:w="0" w:type="auto"/>
            <w:vAlign w:val="center"/>
          </w:tcPr>
          <w:p w:rsidR="00372FE1" w:rsidRPr="00287D99" w:rsidRDefault="00372FE1" w:rsidP="008E6C13">
            <w:pPr>
              <w:jc w:val="center"/>
              <w:rPr>
                <w:b/>
                <w:sz w:val="18"/>
                <w:szCs w:val="18"/>
              </w:rPr>
            </w:pPr>
            <w:r w:rsidRPr="00287D99">
              <w:rPr>
                <w:color w:val="000000"/>
                <w:sz w:val="18"/>
                <w:szCs w:val="18"/>
              </w:rPr>
              <w:t>2000</w:t>
            </w:r>
            <w:r w:rsidRPr="00287D99">
              <w:rPr>
                <w:color w:val="000000"/>
                <w:sz w:val="18"/>
                <w:szCs w:val="18"/>
              </w:rPr>
              <w:t>万美元</w:t>
            </w:r>
          </w:p>
        </w:tc>
        <w:tc>
          <w:tcPr>
            <w:tcW w:w="0" w:type="auto"/>
            <w:vAlign w:val="center"/>
          </w:tcPr>
          <w:p w:rsidR="00372FE1" w:rsidRPr="00287D99" w:rsidRDefault="00372FE1" w:rsidP="008E6C13">
            <w:pPr>
              <w:jc w:val="center"/>
              <w:rPr>
                <w:color w:val="000000"/>
                <w:sz w:val="18"/>
                <w:szCs w:val="18"/>
              </w:rPr>
            </w:pPr>
            <w:r w:rsidRPr="00287D99">
              <w:rPr>
                <w:color w:val="000000"/>
                <w:sz w:val="18"/>
                <w:szCs w:val="18"/>
              </w:rPr>
              <w:t>红杉资本</w:t>
            </w:r>
          </w:p>
        </w:tc>
        <w:tc>
          <w:tcPr>
            <w:tcW w:w="0" w:type="auto"/>
            <w:vAlign w:val="center"/>
          </w:tcPr>
          <w:p w:rsidR="00372FE1" w:rsidRPr="00287D99" w:rsidRDefault="00372FE1" w:rsidP="008E6C13">
            <w:pPr>
              <w:jc w:val="center"/>
              <w:rPr>
                <w:b/>
                <w:sz w:val="18"/>
                <w:szCs w:val="18"/>
              </w:rPr>
            </w:pPr>
          </w:p>
        </w:tc>
      </w:tr>
      <w:tr w:rsidR="00372FE1" w:rsidTr="008E6C13">
        <w:tc>
          <w:tcPr>
            <w:tcW w:w="0" w:type="auto"/>
            <w:vAlign w:val="center"/>
          </w:tcPr>
          <w:p w:rsidR="00372FE1" w:rsidRPr="00287D99" w:rsidRDefault="00372FE1" w:rsidP="008E6C13">
            <w:pPr>
              <w:jc w:val="center"/>
              <w:rPr>
                <w:color w:val="000000"/>
                <w:sz w:val="18"/>
                <w:szCs w:val="18"/>
              </w:rPr>
            </w:pPr>
            <w:r w:rsidRPr="00287D99">
              <w:rPr>
                <w:color w:val="000000"/>
                <w:sz w:val="18"/>
                <w:szCs w:val="18"/>
              </w:rPr>
              <w:t>2008</w:t>
            </w:r>
            <w:r w:rsidRPr="00287D99">
              <w:rPr>
                <w:rFonts w:hint="eastAsia"/>
                <w:color w:val="000000"/>
                <w:sz w:val="18"/>
                <w:szCs w:val="18"/>
              </w:rPr>
              <w:t>.</w:t>
            </w:r>
            <w:r w:rsidRPr="00287D99">
              <w:rPr>
                <w:color w:val="000000"/>
                <w:sz w:val="18"/>
                <w:szCs w:val="18"/>
              </w:rPr>
              <w:t>3</w:t>
            </w:r>
          </w:p>
        </w:tc>
        <w:tc>
          <w:tcPr>
            <w:tcW w:w="0" w:type="auto"/>
            <w:vAlign w:val="center"/>
          </w:tcPr>
          <w:p w:rsidR="00372FE1" w:rsidRPr="00287D99" w:rsidRDefault="00372FE1" w:rsidP="008E6C13">
            <w:pPr>
              <w:jc w:val="center"/>
              <w:rPr>
                <w:color w:val="000000"/>
                <w:sz w:val="18"/>
                <w:szCs w:val="18"/>
              </w:rPr>
            </w:pPr>
            <w:r w:rsidRPr="00287D99">
              <w:rPr>
                <w:color w:val="000000"/>
                <w:sz w:val="18"/>
                <w:szCs w:val="18"/>
              </w:rPr>
              <w:t>汇众益智游戏学院</w:t>
            </w:r>
          </w:p>
        </w:tc>
        <w:tc>
          <w:tcPr>
            <w:tcW w:w="0" w:type="auto"/>
            <w:vAlign w:val="center"/>
          </w:tcPr>
          <w:p w:rsidR="00372FE1" w:rsidRPr="00287D99" w:rsidRDefault="00372FE1" w:rsidP="008E6C13">
            <w:pPr>
              <w:jc w:val="center"/>
              <w:rPr>
                <w:sz w:val="18"/>
                <w:szCs w:val="18"/>
              </w:rPr>
            </w:pPr>
            <w:r w:rsidRPr="00287D99">
              <w:rPr>
                <w:rFonts w:hint="eastAsia"/>
                <w:sz w:val="18"/>
                <w:szCs w:val="18"/>
              </w:rPr>
              <w:t>专注于数字娱乐领域职业教育、学历教育及课程研发业务</w:t>
            </w:r>
          </w:p>
        </w:tc>
        <w:tc>
          <w:tcPr>
            <w:tcW w:w="0" w:type="auto"/>
            <w:vAlign w:val="center"/>
          </w:tcPr>
          <w:p w:rsidR="00372FE1" w:rsidRPr="00287D99" w:rsidRDefault="00372FE1" w:rsidP="008E6C13">
            <w:pPr>
              <w:jc w:val="center"/>
              <w:rPr>
                <w:b/>
                <w:sz w:val="18"/>
                <w:szCs w:val="18"/>
              </w:rPr>
            </w:pPr>
            <w:r w:rsidRPr="00287D99">
              <w:rPr>
                <w:color w:val="000000"/>
                <w:sz w:val="18"/>
                <w:szCs w:val="18"/>
              </w:rPr>
              <w:t>1000</w:t>
            </w:r>
            <w:r w:rsidRPr="00287D99">
              <w:rPr>
                <w:color w:val="000000"/>
                <w:sz w:val="18"/>
                <w:szCs w:val="18"/>
              </w:rPr>
              <w:t>万美元</w:t>
            </w:r>
          </w:p>
        </w:tc>
        <w:tc>
          <w:tcPr>
            <w:tcW w:w="0" w:type="auto"/>
            <w:vAlign w:val="center"/>
          </w:tcPr>
          <w:p w:rsidR="00372FE1" w:rsidRPr="00287D99" w:rsidRDefault="00372FE1" w:rsidP="008E6C13">
            <w:pPr>
              <w:jc w:val="center"/>
              <w:rPr>
                <w:color w:val="000000"/>
                <w:sz w:val="18"/>
                <w:szCs w:val="18"/>
              </w:rPr>
            </w:pPr>
            <w:r w:rsidRPr="00287D99">
              <w:rPr>
                <w:color w:val="000000"/>
                <w:sz w:val="18"/>
                <w:szCs w:val="18"/>
              </w:rPr>
              <w:t>资本巨鳄</w:t>
            </w:r>
            <w:r w:rsidRPr="00287D99">
              <w:rPr>
                <w:color w:val="000000"/>
                <w:sz w:val="18"/>
                <w:szCs w:val="18"/>
              </w:rPr>
              <w:t>KPCB</w:t>
            </w:r>
          </w:p>
        </w:tc>
        <w:tc>
          <w:tcPr>
            <w:tcW w:w="0" w:type="auto"/>
            <w:vAlign w:val="center"/>
          </w:tcPr>
          <w:p w:rsidR="00372FE1" w:rsidRPr="00287D99" w:rsidRDefault="00372FE1" w:rsidP="008E6C13">
            <w:pPr>
              <w:jc w:val="center"/>
              <w:rPr>
                <w:b/>
                <w:sz w:val="18"/>
                <w:szCs w:val="18"/>
              </w:rPr>
            </w:pPr>
          </w:p>
        </w:tc>
      </w:tr>
      <w:tr w:rsidR="00372FE1" w:rsidTr="008E6C13">
        <w:tc>
          <w:tcPr>
            <w:tcW w:w="0" w:type="auto"/>
            <w:vAlign w:val="center"/>
          </w:tcPr>
          <w:p w:rsidR="00372FE1" w:rsidRPr="00287D99" w:rsidRDefault="00372FE1" w:rsidP="008E6C13">
            <w:pPr>
              <w:jc w:val="center"/>
              <w:rPr>
                <w:color w:val="000000"/>
                <w:sz w:val="18"/>
                <w:szCs w:val="18"/>
              </w:rPr>
            </w:pPr>
            <w:r w:rsidRPr="00287D99">
              <w:rPr>
                <w:color w:val="000000"/>
                <w:sz w:val="18"/>
                <w:szCs w:val="18"/>
              </w:rPr>
              <w:t>2008</w:t>
            </w:r>
            <w:r w:rsidRPr="00287D99">
              <w:rPr>
                <w:rFonts w:hint="eastAsia"/>
                <w:color w:val="000000"/>
                <w:sz w:val="18"/>
                <w:szCs w:val="18"/>
              </w:rPr>
              <w:t>.</w:t>
            </w:r>
            <w:r w:rsidRPr="00287D99">
              <w:rPr>
                <w:color w:val="000000"/>
                <w:sz w:val="18"/>
                <w:szCs w:val="18"/>
              </w:rPr>
              <w:t>5</w:t>
            </w:r>
          </w:p>
        </w:tc>
        <w:tc>
          <w:tcPr>
            <w:tcW w:w="0" w:type="auto"/>
            <w:vAlign w:val="center"/>
          </w:tcPr>
          <w:p w:rsidR="00372FE1" w:rsidRPr="00287D99" w:rsidRDefault="00372FE1" w:rsidP="008E6C13">
            <w:pPr>
              <w:jc w:val="center"/>
              <w:rPr>
                <w:color w:val="000000"/>
                <w:sz w:val="18"/>
                <w:szCs w:val="18"/>
              </w:rPr>
            </w:pPr>
            <w:r w:rsidRPr="00287D99">
              <w:rPr>
                <w:color w:val="000000"/>
                <w:sz w:val="18"/>
                <w:szCs w:val="18"/>
              </w:rPr>
              <w:t>东方剑桥</w:t>
            </w:r>
          </w:p>
        </w:tc>
        <w:tc>
          <w:tcPr>
            <w:tcW w:w="0" w:type="auto"/>
            <w:vAlign w:val="center"/>
          </w:tcPr>
          <w:p w:rsidR="00372FE1" w:rsidRPr="00287D99" w:rsidRDefault="00372FE1" w:rsidP="008E6C13">
            <w:pPr>
              <w:jc w:val="center"/>
              <w:rPr>
                <w:sz w:val="18"/>
                <w:szCs w:val="18"/>
              </w:rPr>
            </w:pPr>
            <w:r w:rsidRPr="00287D99">
              <w:rPr>
                <w:rFonts w:hint="eastAsia"/>
                <w:sz w:val="18"/>
                <w:szCs w:val="18"/>
              </w:rPr>
              <w:t>高等教育（国家计划内本科）、基础教育、学前教育、职业教育等实体</w:t>
            </w:r>
          </w:p>
        </w:tc>
        <w:tc>
          <w:tcPr>
            <w:tcW w:w="0" w:type="auto"/>
            <w:vAlign w:val="center"/>
          </w:tcPr>
          <w:p w:rsidR="00372FE1" w:rsidRPr="00287D99" w:rsidRDefault="00372FE1" w:rsidP="008E6C13">
            <w:pPr>
              <w:jc w:val="center"/>
              <w:rPr>
                <w:b/>
                <w:sz w:val="18"/>
                <w:szCs w:val="18"/>
              </w:rPr>
            </w:pPr>
            <w:r w:rsidRPr="00287D99">
              <w:rPr>
                <w:color w:val="000000"/>
                <w:sz w:val="18"/>
                <w:szCs w:val="18"/>
              </w:rPr>
              <w:t>1600</w:t>
            </w:r>
            <w:r w:rsidRPr="00287D99">
              <w:rPr>
                <w:color w:val="000000"/>
                <w:sz w:val="18"/>
                <w:szCs w:val="18"/>
              </w:rPr>
              <w:t>万美元</w:t>
            </w:r>
          </w:p>
        </w:tc>
        <w:tc>
          <w:tcPr>
            <w:tcW w:w="0" w:type="auto"/>
            <w:vAlign w:val="center"/>
          </w:tcPr>
          <w:p w:rsidR="00372FE1" w:rsidRPr="00287D99" w:rsidRDefault="00372FE1" w:rsidP="008E6C13">
            <w:pPr>
              <w:jc w:val="center"/>
              <w:rPr>
                <w:color w:val="000000"/>
                <w:sz w:val="18"/>
                <w:szCs w:val="18"/>
              </w:rPr>
            </w:pPr>
            <w:r w:rsidRPr="00287D99">
              <w:rPr>
                <w:color w:val="000000"/>
                <w:sz w:val="18"/>
                <w:szCs w:val="18"/>
              </w:rPr>
              <w:t>由启明创投和美国风险投资</w:t>
            </w:r>
            <w:r w:rsidRPr="00287D99">
              <w:rPr>
                <w:color w:val="000000"/>
                <w:sz w:val="18"/>
                <w:szCs w:val="18"/>
              </w:rPr>
              <w:t xml:space="preserve">Ignition Parters </w:t>
            </w:r>
          </w:p>
        </w:tc>
        <w:tc>
          <w:tcPr>
            <w:tcW w:w="0" w:type="auto"/>
            <w:vAlign w:val="center"/>
          </w:tcPr>
          <w:p w:rsidR="00372FE1" w:rsidRPr="00287D99" w:rsidRDefault="00372FE1" w:rsidP="008E6C13">
            <w:pPr>
              <w:jc w:val="center"/>
              <w:rPr>
                <w:b/>
                <w:sz w:val="18"/>
                <w:szCs w:val="18"/>
              </w:rPr>
            </w:pPr>
          </w:p>
        </w:tc>
      </w:tr>
      <w:tr w:rsidR="00372FE1" w:rsidTr="008E6C13">
        <w:tc>
          <w:tcPr>
            <w:tcW w:w="0" w:type="auto"/>
            <w:vAlign w:val="center"/>
          </w:tcPr>
          <w:p w:rsidR="00372FE1" w:rsidRPr="00287D99" w:rsidRDefault="00372FE1" w:rsidP="008E6C13">
            <w:pPr>
              <w:jc w:val="center"/>
              <w:rPr>
                <w:color w:val="000000"/>
                <w:sz w:val="18"/>
                <w:szCs w:val="18"/>
              </w:rPr>
            </w:pPr>
            <w:r w:rsidRPr="00287D99">
              <w:rPr>
                <w:color w:val="000000"/>
                <w:sz w:val="18"/>
                <w:szCs w:val="18"/>
              </w:rPr>
              <w:t>2008</w:t>
            </w:r>
            <w:r w:rsidRPr="00287D99">
              <w:rPr>
                <w:rFonts w:hint="eastAsia"/>
                <w:color w:val="000000"/>
                <w:sz w:val="18"/>
                <w:szCs w:val="18"/>
              </w:rPr>
              <w:t>.</w:t>
            </w:r>
            <w:r w:rsidRPr="00287D99">
              <w:rPr>
                <w:color w:val="000000"/>
                <w:sz w:val="18"/>
                <w:szCs w:val="18"/>
              </w:rPr>
              <w:t>5</w:t>
            </w:r>
          </w:p>
        </w:tc>
        <w:tc>
          <w:tcPr>
            <w:tcW w:w="0" w:type="auto"/>
            <w:vAlign w:val="center"/>
          </w:tcPr>
          <w:p w:rsidR="00372FE1" w:rsidRPr="00287D99" w:rsidRDefault="00372FE1" w:rsidP="008E6C13">
            <w:pPr>
              <w:jc w:val="center"/>
              <w:rPr>
                <w:color w:val="000000"/>
                <w:sz w:val="18"/>
                <w:szCs w:val="18"/>
              </w:rPr>
            </w:pPr>
            <w:r w:rsidRPr="00287D99">
              <w:rPr>
                <w:color w:val="000000"/>
                <w:sz w:val="18"/>
                <w:szCs w:val="18"/>
              </w:rPr>
              <w:t>正保远程教育</w:t>
            </w:r>
          </w:p>
        </w:tc>
        <w:tc>
          <w:tcPr>
            <w:tcW w:w="0" w:type="auto"/>
            <w:vAlign w:val="center"/>
          </w:tcPr>
          <w:p w:rsidR="00372FE1" w:rsidRPr="00287D99" w:rsidRDefault="00372FE1" w:rsidP="008E6C13">
            <w:pPr>
              <w:jc w:val="center"/>
              <w:rPr>
                <w:sz w:val="18"/>
                <w:szCs w:val="18"/>
              </w:rPr>
            </w:pPr>
            <w:r w:rsidRPr="00287D99">
              <w:rPr>
                <w:rFonts w:hint="eastAsia"/>
                <w:sz w:val="18"/>
                <w:szCs w:val="18"/>
              </w:rPr>
              <w:t>职业教育、中小学教育、网络教育</w:t>
            </w:r>
          </w:p>
        </w:tc>
        <w:tc>
          <w:tcPr>
            <w:tcW w:w="0" w:type="auto"/>
            <w:vAlign w:val="center"/>
          </w:tcPr>
          <w:p w:rsidR="00372FE1" w:rsidRPr="00287D99" w:rsidRDefault="00372FE1" w:rsidP="008E6C13">
            <w:pPr>
              <w:jc w:val="center"/>
              <w:rPr>
                <w:b/>
                <w:sz w:val="18"/>
                <w:szCs w:val="18"/>
              </w:rPr>
            </w:pPr>
            <w:r w:rsidRPr="00287D99">
              <w:rPr>
                <w:color w:val="000000"/>
                <w:sz w:val="18"/>
                <w:szCs w:val="18"/>
              </w:rPr>
              <w:t>1570</w:t>
            </w:r>
            <w:r w:rsidRPr="00287D99">
              <w:rPr>
                <w:color w:val="000000"/>
                <w:sz w:val="18"/>
                <w:szCs w:val="18"/>
              </w:rPr>
              <w:t>万美元</w:t>
            </w:r>
          </w:p>
        </w:tc>
        <w:tc>
          <w:tcPr>
            <w:tcW w:w="0" w:type="auto"/>
            <w:vAlign w:val="center"/>
          </w:tcPr>
          <w:p w:rsidR="00372FE1" w:rsidRPr="00287D99" w:rsidRDefault="00372FE1" w:rsidP="008E6C13">
            <w:pPr>
              <w:jc w:val="center"/>
              <w:rPr>
                <w:color w:val="000000"/>
                <w:sz w:val="18"/>
                <w:szCs w:val="18"/>
              </w:rPr>
            </w:pPr>
            <w:r w:rsidRPr="00287D99">
              <w:rPr>
                <w:color w:val="000000"/>
                <w:sz w:val="18"/>
                <w:szCs w:val="18"/>
              </w:rPr>
              <w:t>贝塔斯曼</w:t>
            </w:r>
          </w:p>
        </w:tc>
        <w:tc>
          <w:tcPr>
            <w:tcW w:w="0" w:type="auto"/>
            <w:vAlign w:val="center"/>
          </w:tcPr>
          <w:p w:rsidR="00372FE1" w:rsidRPr="00287D99" w:rsidRDefault="00372FE1" w:rsidP="008E6C13">
            <w:pPr>
              <w:jc w:val="center"/>
              <w:rPr>
                <w:b/>
                <w:sz w:val="18"/>
                <w:szCs w:val="18"/>
              </w:rPr>
            </w:pPr>
            <w:r w:rsidRPr="00287D99">
              <w:rPr>
                <w:rFonts w:hint="eastAsia"/>
                <w:b/>
                <w:sz w:val="18"/>
                <w:szCs w:val="18"/>
              </w:rPr>
              <w:t>主要为网络</w:t>
            </w:r>
          </w:p>
        </w:tc>
      </w:tr>
      <w:tr w:rsidR="00372FE1" w:rsidTr="008E6C13">
        <w:tc>
          <w:tcPr>
            <w:tcW w:w="0" w:type="auto"/>
            <w:vAlign w:val="center"/>
          </w:tcPr>
          <w:p w:rsidR="00372FE1" w:rsidRPr="00287D99" w:rsidRDefault="00372FE1" w:rsidP="008E6C13">
            <w:pPr>
              <w:jc w:val="center"/>
              <w:rPr>
                <w:color w:val="000000"/>
                <w:sz w:val="18"/>
                <w:szCs w:val="18"/>
              </w:rPr>
            </w:pPr>
            <w:r w:rsidRPr="00287D99">
              <w:rPr>
                <w:rFonts w:hint="eastAsia"/>
                <w:color w:val="000000"/>
                <w:sz w:val="18"/>
                <w:szCs w:val="18"/>
              </w:rPr>
              <w:t>2008.7</w:t>
            </w:r>
          </w:p>
        </w:tc>
        <w:tc>
          <w:tcPr>
            <w:tcW w:w="0" w:type="auto"/>
            <w:vAlign w:val="center"/>
          </w:tcPr>
          <w:p w:rsidR="00372FE1" w:rsidRPr="00287D99" w:rsidRDefault="00372FE1" w:rsidP="008E6C13">
            <w:pPr>
              <w:jc w:val="center"/>
              <w:rPr>
                <w:color w:val="000000"/>
                <w:sz w:val="18"/>
                <w:szCs w:val="18"/>
              </w:rPr>
            </w:pPr>
            <w:r w:rsidRPr="00287D99">
              <w:rPr>
                <w:rFonts w:hint="eastAsia"/>
                <w:color w:val="000000"/>
                <w:sz w:val="18"/>
                <w:szCs w:val="18"/>
              </w:rPr>
              <w:t>正保远程教育</w:t>
            </w:r>
          </w:p>
        </w:tc>
        <w:tc>
          <w:tcPr>
            <w:tcW w:w="0" w:type="auto"/>
            <w:vAlign w:val="center"/>
          </w:tcPr>
          <w:p w:rsidR="00372FE1" w:rsidRPr="00287D99" w:rsidRDefault="00372FE1" w:rsidP="008E6C13">
            <w:pPr>
              <w:jc w:val="center"/>
              <w:rPr>
                <w:sz w:val="18"/>
                <w:szCs w:val="18"/>
              </w:rPr>
            </w:pPr>
            <w:r w:rsidRPr="00287D99">
              <w:rPr>
                <w:rFonts w:hint="eastAsia"/>
                <w:sz w:val="18"/>
                <w:szCs w:val="18"/>
              </w:rPr>
              <w:t>同上</w:t>
            </w:r>
          </w:p>
        </w:tc>
        <w:tc>
          <w:tcPr>
            <w:tcW w:w="0" w:type="auto"/>
            <w:vAlign w:val="center"/>
          </w:tcPr>
          <w:p w:rsidR="00372FE1" w:rsidRPr="00287D99" w:rsidRDefault="00372FE1" w:rsidP="008E6C13">
            <w:pPr>
              <w:jc w:val="center"/>
              <w:rPr>
                <w:color w:val="000000"/>
                <w:sz w:val="18"/>
                <w:szCs w:val="18"/>
              </w:rPr>
            </w:pPr>
            <w:r w:rsidRPr="00287D99">
              <w:rPr>
                <w:rFonts w:hint="eastAsia"/>
                <w:color w:val="000000"/>
                <w:sz w:val="18"/>
                <w:szCs w:val="18"/>
              </w:rPr>
              <w:t>融资</w:t>
            </w:r>
            <w:r w:rsidRPr="00287D99">
              <w:rPr>
                <w:rFonts w:hint="eastAsia"/>
                <w:color w:val="000000"/>
                <w:sz w:val="18"/>
                <w:szCs w:val="18"/>
              </w:rPr>
              <w:t>6125</w:t>
            </w:r>
            <w:r w:rsidRPr="00287D99">
              <w:rPr>
                <w:rFonts w:hint="eastAsia"/>
                <w:color w:val="000000"/>
                <w:sz w:val="18"/>
                <w:szCs w:val="18"/>
              </w:rPr>
              <w:t>万美元</w:t>
            </w:r>
          </w:p>
        </w:tc>
        <w:tc>
          <w:tcPr>
            <w:tcW w:w="0" w:type="auto"/>
            <w:vAlign w:val="center"/>
          </w:tcPr>
          <w:p w:rsidR="00372FE1" w:rsidRPr="00287D99" w:rsidRDefault="00372FE1" w:rsidP="008E6C13">
            <w:pPr>
              <w:jc w:val="center"/>
              <w:rPr>
                <w:color w:val="000000"/>
                <w:sz w:val="18"/>
                <w:szCs w:val="18"/>
              </w:rPr>
            </w:pPr>
            <w:r w:rsidRPr="00287D99">
              <w:rPr>
                <w:rFonts w:hint="eastAsia"/>
                <w:color w:val="000000"/>
                <w:sz w:val="18"/>
                <w:szCs w:val="18"/>
              </w:rPr>
              <w:t>于纽交所上市</w:t>
            </w:r>
          </w:p>
        </w:tc>
        <w:tc>
          <w:tcPr>
            <w:tcW w:w="0" w:type="auto"/>
            <w:vAlign w:val="center"/>
          </w:tcPr>
          <w:p w:rsidR="00372FE1" w:rsidRPr="00287D99" w:rsidRDefault="00372FE1" w:rsidP="008E6C13">
            <w:pPr>
              <w:jc w:val="center"/>
              <w:rPr>
                <w:b/>
                <w:sz w:val="18"/>
                <w:szCs w:val="18"/>
              </w:rPr>
            </w:pPr>
          </w:p>
        </w:tc>
      </w:tr>
      <w:tr w:rsidR="00372FE1" w:rsidTr="008E6C13">
        <w:tc>
          <w:tcPr>
            <w:tcW w:w="0" w:type="auto"/>
            <w:vAlign w:val="center"/>
          </w:tcPr>
          <w:p w:rsidR="00372FE1" w:rsidRPr="00287D99" w:rsidRDefault="00372FE1" w:rsidP="008E6C13">
            <w:pPr>
              <w:jc w:val="center"/>
              <w:rPr>
                <w:b/>
                <w:sz w:val="18"/>
                <w:szCs w:val="18"/>
              </w:rPr>
            </w:pPr>
            <w:r w:rsidRPr="00287D99">
              <w:rPr>
                <w:color w:val="000000"/>
                <w:sz w:val="18"/>
                <w:szCs w:val="18"/>
              </w:rPr>
              <w:t>2008</w:t>
            </w:r>
            <w:r w:rsidRPr="00287D99">
              <w:rPr>
                <w:rFonts w:hint="eastAsia"/>
                <w:color w:val="000000"/>
                <w:sz w:val="18"/>
                <w:szCs w:val="18"/>
              </w:rPr>
              <w:t>.</w:t>
            </w:r>
            <w:r w:rsidRPr="00287D99">
              <w:rPr>
                <w:color w:val="000000"/>
                <w:sz w:val="18"/>
                <w:szCs w:val="18"/>
              </w:rPr>
              <w:t>10</w:t>
            </w:r>
          </w:p>
        </w:tc>
        <w:tc>
          <w:tcPr>
            <w:tcW w:w="0" w:type="auto"/>
            <w:vAlign w:val="center"/>
          </w:tcPr>
          <w:p w:rsidR="00372FE1" w:rsidRPr="00287D99" w:rsidRDefault="00372FE1" w:rsidP="008E6C13">
            <w:pPr>
              <w:jc w:val="center"/>
              <w:rPr>
                <w:b/>
                <w:sz w:val="18"/>
                <w:szCs w:val="18"/>
              </w:rPr>
            </w:pPr>
            <w:r w:rsidRPr="00287D99">
              <w:rPr>
                <w:color w:val="000000"/>
                <w:sz w:val="18"/>
                <w:szCs w:val="18"/>
              </w:rPr>
              <w:t>安博教育集团</w:t>
            </w:r>
            <w:r w:rsidRPr="00287D99">
              <w:rPr>
                <w:color w:val="000000"/>
                <w:sz w:val="18"/>
                <w:szCs w:val="18"/>
              </w:rPr>
              <w:t xml:space="preserve"> </w:t>
            </w:r>
          </w:p>
        </w:tc>
        <w:tc>
          <w:tcPr>
            <w:tcW w:w="0" w:type="auto"/>
            <w:vAlign w:val="center"/>
          </w:tcPr>
          <w:p w:rsidR="00372FE1" w:rsidRPr="00287D99" w:rsidRDefault="00372FE1" w:rsidP="008E6C13">
            <w:pPr>
              <w:jc w:val="center"/>
              <w:rPr>
                <w:sz w:val="18"/>
                <w:szCs w:val="18"/>
              </w:rPr>
            </w:pPr>
            <w:r w:rsidRPr="00287D99">
              <w:rPr>
                <w:rFonts w:hint="eastAsia"/>
                <w:sz w:val="18"/>
                <w:szCs w:val="18"/>
              </w:rPr>
              <w:t>职业教育、中小学教育、企业人才培训</w:t>
            </w:r>
          </w:p>
        </w:tc>
        <w:tc>
          <w:tcPr>
            <w:tcW w:w="0" w:type="auto"/>
            <w:vAlign w:val="center"/>
          </w:tcPr>
          <w:p w:rsidR="00372FE1" w:rsidRPr="00287D99" w:rsidRDefault="00372FE1" w:rsidP="008E6C13">
            <w:pPr>
              <w:jc w:val="center"/>
              <w:rPr>
                <w:b/>
                <w:sz w:val="18"/>
                <w:szCs w:val="18"/>
              </w:rPr>
            </w:pPr>
            <w:r w:rsidRPr="00287D99">
              <w:rPr>
                <w:color w:val="000000"/>
                <w:sz w:val="18"/>
                <w:szCs w:val="18"/>
              </w:rPr>
              <w:t>1.03</w:t>
            </w:r>
            <w:r w:rsidRPr="00287D99">
              <w:rPr>
                <w:color w:val="000000"/>
                <w:sz w:val="18"/>
                <w:szCs w:val="18"/>
              </w:rPr>
              <w:t>亿美元</w:t>
            </w:r>
          </w:p>
        </w:tc>
        <w:tc>
          <w:tcPr>
            <w:tcW w:w="0" w:type="auto"/>
            <w:vAlign w:val="center"/>
          </w:tcPr>
          <w:p w:rsidR="00372FE1" w:rsidRPr="00287D99" w:rsidRDefault="00372FE1" w:rsidP="008E6C13">
            <w:pPr>
              <w:jc w:val="center"/>
              <w:rPr>
                <w:b/>
                <w:sz w:val="18"/>
                <w:szCs w:val="18"/>
              </w:rPr>
            </w:pPr>
            <w:r w:rsidRPr="00287D99">
              <w:rPr>
                <w:color w:val="000000"/>
                <w:sz w:val="18"/>
                <w:szCs w:val="18"/>
              </w:rPr>
              <w:t>获得英联、艾威基金、麦格理投资集团大额</w:t>
            </w:r>
          </w:p>
        </w:tc>
        <w:tc>
          <w:tcPr>
            <w:tcW w:w="0" w:type="auto"/>
            <w:vAlign w:val="center"/>
          </w:tcPr>
          <w:p w:rsidR="00372FE1" w:rsidRPr="00287D99" w:rsidRDefault="00372FE1" w:rsidP="008E6C13">
            <w:pPr>
              <w:jc w:val="center"/>
              <w:rPr>
                <w:b/>
                <w:sz w:val="18"/>
                <w:szCs w:val="18"/>
              </w:rPr>
            </w:pPr>
            <w:r w:rsidRPr="00287D99">
              <w:rPr>
                <w:rFonts w:hint="eastAsia"/>
                <w:b/>
                <w:sz w:val="18"/>
                <w:szCs w:val="18"/>
              </w:rPr>
              <w:t>网络</w:t>
            </w:r>
            <w:r w:rsidRPr="00287D99">
              <w:rPr>
                <w:rFonts w:hint="eastAsia"/>
                <w:b/>
                <w:sz w:val="18"/>
                <w:szCs w:val="18"/>
              </w:rPr>
              <w:t>+</w:t>
            </w:r>
            <w:r w:rsidRPr="00287D99">
              <w:rPr>
                <w:rFonts w:hint="eastAsia"/>
                <w:b/>
                <w:sz w:val="18"/>
                <w:szCs w:val="18"/>
              </w:rPr>
              <w:t>实体</w:t>
            </w:r>
          </w:p>
        </w:tc>
      </w:tr>
      <w:tr w:rsidR="00372FE1" w:rsidTr="008E6C13">
        <w:tc>
          <w:tcPr>
            <w:tcW w:w="0" w:type="auto"/>
            <w:vAlign w:val="center"/>
          </w:tcPr>
          <w:p w:rsidR="00372FE1" w:rsidRPr="00287D99" w:rsidRDefault="00372FE1" w:rsidP="008E6C13">
            <w:pPr>
              <w:jc w:val="center"/>
              <w:rPr>
                <w:b/>
                <w:sz w:val="18"/>
                <w:szCs w:val="18"/>
              </w:rPr>
            </w:pPr>
            <w:r w:rsidRPr="00287D99">
              <w:rPr>
                <w:color w:val="000000"/>
                <w:sz w:val="18"/>
                <w:szCs w:val="18"/>
              </w:rPr>
              <w:t>2008</w:t>
            </w:r>
            <w:r w:rsidRPr="00287D99">
              <w:rPr>
                <w:rFonts w:hint="eastAsia"/>
                <w:color w:val="000000"/>
                <w:sz w:val="18"/>
                <w:szCs w:val="18"/>
              </w:rPr>
              <w:t>.</w:t>
            </w:r>
            <w:r w:rsidRPr="00287D99">
              <w:rPr>
                <w:color w:val="000000"/>
                <w:sz w:val="18"/>
                <w:szCs w:val="18"/>
              </w:rPr>
              <w:t>11</w:t>
            </w:r>
          </w:p>
        </w:tc>
        <w:tc>
          <w:tcPr>
            <w:tcW w:w="0" w:type="auto"/>
            <w:vAlign w:val="center"/>
          </w:tcPr>
          <w:p w:rsidR="00372FE1" w:rsidRPr="00287D99" w:rsidRDefault="00372FE1" w:rsidP="008E6C13">
            <w:pPr>
              <w:jc w:val="center"/>
              <w:rPr>
                <w:b/>
                <w:sz w:val="18"/>
                <w:szCs w:val="18"/>
              </w:rPr>
            </w:pPr>
            <w:r w:rsidRPr="00287D99">
              <w:rPr>
                <w:color w:val="000000"/>
                <w:sz w:val="18"/>
                <w:szCs w:val="18"/>
              </w:rPr>
              <w:t>北京昊月教育集团</w:t>
            </w:r>
          </w:p>
        </w:tc>
        <w:tc>
          <w:tcPr>
            <w:tcW w:w="0" w:type="auto"/>
            <w:vAlign w:val="center"/>
          </w:tcPr>
          <w:p w:rsidR="00372FE1" w:rsidRPr="00287D99" w:rsidRDefault="00372FE1" w:rsidP="008E6C13">
            <w:pPr>
              <w:jc w:val="center"/>
              <w:rPr>
                <w:sz w:val="18"/>
                <w:szCs w:val="18"/>
              </w:rPr>
            </w:pPr>
            <w:r w:rsidRPr="00287D99">
              <w:rPr>
                <w:rFonts w:hint="eastAsia"/>
                <w:sz w:val="18"/>
                <w:szCs w:val="18"/>
              </w:rPr>
              <w:t>民办高校</w:t>
            </w:r>
          </w:p>
        </w:tc>
        <w:tc>
          <w:tcPr>
            <w:tcW w:w="0" w:type="auto"/>
            <w:vAlign w:val="center"/>
          </w:tcPr>
          <w:p w:rsidR="00372FE1" w:rsidRPr="00287D99" w:rsidRDefault="00372FE1" w:rsidP="008E6C13">
            <w:pPr>
              <w:jc w:val="center"/>
              <w:rPr>
                <w:b/>
                <w:sz w:val="18"/>
                <w:szCs w:val="18"/>
              </w:rPr>
            </w:pPr>
            <w:r w:rsidRPr="00287D99">
              <w:rPr>
                <w:color w:val="000000"/>
                <w:sz w:val="18"/>
                <w:szCs w:val="18"/>
              </w:rPr>
              <w:t>5000</w:t>
            </w:r>
            <w:r w:rsidRPr="00287D99">
              <w:rPr>
                <w:color w:val="000000"/>
                <w:sz w:val="18"/>
                <w:szCs w:val="18"/>
              </w:rPr>
              <w:t>万美元</w:t>
            </w:r>
          </w:p>
        </w:tc>
        <w:tc>
          <w:tcPr>
            <w:tcW w:w="0" w:type="auto"/>
            <w:vAlign w:val="center"/>
          </w:tcPr>
          <w:p w:rsidR="00372FE1" w:rsidRPr="00287D99" w:rsidRDefault="00372FE1" w:rsidP="008E6C13">
            <w:pPr>
              <w:jc w:val="center"/>
              <w:rPr>
                <w:b/>
                <w:sz w:val="18"/>
                <w:szCs w:val="18"/>
              </w:rPr>
            </w:pPr>
            <w:r w:rsidRPr="00287D99">
              <w:rPr>
                <w:color w:val="000000"/>
                <w:sz w:val="18"/>
                <w:szCs w:val="18"/>
              </w:rPr>
              <w:t>凯雷投资集团</w:t>
            </w:r>
          </w:p>
        </w:tc>
        <w:tc>
          <w:tcPr>
            <w:tcW w:w="0" w:type="auto"/>
            <w:vAlign w:val="center"/>
          </w:tcPr>
          <w:p w:rsidR="00372FE1" w:rsidRPr="00287D99" w:rsidRDefault="00372FE1" w:rsidP="008E6C13">
            <w:pPr>
              <w:jc w:val="center"/>
              <w:rPr>
                <w:b/>
                <w:sz w:val="18"/>
                <w:szCs w:val="18"/>
              </w:rPr>
            </w:pPr>
          </w:p>
        </w:tc>
      </w:tr>
      <w:tr w:rsidR="00372FE1" w:rsidTr="008E6C13">
        <w:tc>
          <w:tcPr>
            <w:tcW w:w="0" w:type="auto"/>
            <w:vAlign w:val="center"/>
          </w:tcPr>
          <w:p w:rsidR="00372FE1" w:rsidRPr="00287D99" w:rsidRDefault="00372FE1" w:rsidP="008E6C13">
            <w:pPr>
              <w:jc w:val="center"/>
              <w:rPr>
                <w:b/>
                <w:sz w:val="18"/>
                <w:szCs w:val="18"/>
              </w:rPr>
            </w:pPr>
            <w:r w:rsidRPr="00287D99">
              <w:rPr>
                <w:color w:val="000000"/>
                <w:sz w:val="18"/>
                <w:szCs w:val="18"/>
              </w:rPr>
              <w:t>2008</w:t>
            </w:r>
            <w:r w:rsidRPr="00287D99">
              <w:rPr>
                <w:rFonts w:hint="eastAsia"/>
                <w:color w:val="000000"/>
                <w:sz w:val="18"/>
                <w:szCs w:val="18"/>
              </w:rPr>
              <w:t>.</w:t>
            </w:r>
            <w:r w:rsidRPr="00287D99">
              <w:rPr>
                <w:color w:val="000000"/>
                <w:sz w:val="18"/>
                <w:szCs w:val="18"/>
              </w:rPr>
              <w:t>11</w:t>
            </w:r>
          </w:p>
        </w:tc>
        <w:tc>
          <w:tcPr>
            <w:tcW w:w="0" w:type="auto"/>
            <w:vAlign w:val="center"/>
          </w:tcPr>
          <w:p w:rsidR="00372FE1" w:rsidRPr="00287D99" w:rsidRDefault="00372FE1" w:rsidP="008E6C13">
            <w:pPr>
              <w:jc w:val="center"/>
              <w:rPr>
                <w:b/>
                <w:sz w:val="18"/>
                <w:szCs w:val="18"/>
              </w:rPr>
            </w:pPr>
            <w:r w:rsidRPr="00287D99">
              <w:rPr>
                <w:color w:val="000000"/>
                <w:sz w:val="18"/>
                <w:szCs w:val="18"/>
              </w:rPr>
              <w:t>达内科技</w:t>
            </w:r>
          </w:p>
        </w:tc>
        <w:tc>
          <w:tcPr>
            <w:tcW w:w="0" w:type="auto"/>
            <w:vAlign w:val="center"/>
          </w:tcPr>
          <w:p w:rsidR="00372FE1" w:rsidRPr="00287D99" w:rsidRDefault="00372FE1" w:rsidP="008E6C13">
            <w:pPr>
              <w:jc w:val="center"/>
              <w:rPr>
                <w:sz w:val="18"/>
                <w:szCs w:val="18"/>
              </w:rPr>
            </w:pPr>
            <w:r w:rsidRPr="00287D99">
              <w:rPr>
                <w:rFonts w:hint="eastAsia"/>
                <w:sz w:val="18"/>
                <w:szCs w:val="18"/>
              </w:rPr>
              <w:t>计算机教育</w:t>
            </w:r>
          </w:p>
        </w:tc>
        <w:tc>
          <w:tcPr>
            <w:tcW w:w="0" w:type="auto"/>
            <w:vAlign w:val="center"/>
          </w:tcPr>
          <w:p w:rsidR="00372FE1" w:rsidRPr="00287D99" w:rsidRDefault="00372FE1" w:rsidP="008E6C13">
            <w:pPr>
              <w:jc w:val="center"/>
              <w:rPr>
                <w:sz w:val="18"/>
                <w:szCs w:val="18"/>
              </w:rPr>
            </w:pPr>
            <w:r w:rsidRPr="00287D99">
              <w:rPr>
                <w:rFonts w:hint="eastAsia"/>
                <w:sz w:val="18"/>
                <w:szCs w:val="18"/>
              </w:rPr>
              <w:t>数千万美元</w:t>
            </w:r>
          </w:p>
        </w:tc>
        <w:tc>
          <w:tcPr>
            <w:tcW w:w="0" w:type="auto"/>
            <w:vAlign w:val="center"/>
          </w:tcPr>
          <w:p w:rsidR="00372FE1" w:rsidRPr="00287D99" w:rsidRDefault="00372FE1" w:rsidP="008E6C13">
            <w:pPr>
              <w:jc w:val="center"/>
              <w:rPr>
                <w:b/>
                <w:sz w:val="18"/>
                <w:szCs w:val="18"/>
              </w:rPr>
            </w:pPr>
            <w:r w:rsidRPr="00287D99">
              <w:rPr>
                <w:color w:val="000000"/>
                <w:sz w:val="18"/>
                <w:szCs w:val="18"/>
              </w:rPr>
              <w:t>IDGVC</w:t>
            </w:r>
            <w:r w:rsidRPr="00287D99">
              <w:rPr>
                <w:color w:val="000000"/>
                <w:sz w:val="18"/>
                <w:szCs w:val="18"/>
              </w:rPr>
              <w:t>和集富亚洲</w:t>
            </w:r>
          </w:p>
        </w:tc>
        <w:tc>
          <w:tcPr>
            <w:tcW w:w="0" w:type="auto"/>
            <w:vAlign w:val="center"/>
          </w:tcPr>
          <w:p w:rsidR="00372FE1" w:rsidRPr="00287D99" w:rsidRDefault="00372FE1" w:rsidP="008E6C13">
            <w:pPr>
              <w:jc w:val="center"/>
              <w:rPr>
                <w:b/>
                <w:sz w:val="18"/>
                <w:szCs w:val="18"/>
              </w:rPr>
            </w:pPr>
            <w:r w:rsidRPr="00287D99">
              <w:rPr>
                <w:rFonts w:hint="eastAsia"/>
                <w:color w:val="000000"/>
                <w:sz w:val="18"/>
                <w:szCs w:val="18"/>
              </w:rPr>
              <w:t>专注</w:t>
            </w:r>
            <w:r w:rsidRPr="00287D99">
              <w:rPr>
                <w:rFonts w:hint="eastAsia"/>
                <w:color w:val="000000"/>
                <w:sz w:val="18"/>
                <w:szCs w:val="18"/>
              </w:rPr>
              <w:t>IT</w:t>
            </w:r>
            <w:r w:rsidRPr="00287D99">
              <w:rPr>
                <w:rFonts w:hint="eastAsia"/>
                <w:color w:val="000000"/>
                <w:sz w:val="18"/>
                <w:szCs w:val="18"/>
              </w:rPr>
              <w:t>培训</w:t>
            </w:r>
          </w:p>
        </w:tc>
      </w:tr>
      <w:tr w:rsidR="00372FE1" w:rsidTr="008E6C13">
        <w:tc>
          <w:tcPr>
            <w:tcW w:w="0" w:type="auto"/>
            <w:vAlign w:val="center"/>
          </w:tcPr>
          <w:p w:rsidR="00372FE1" w:rsidRPr="00287D99" w:rsidRDefault="00372FE1" w:rsidP="008E6C13">
            <w:pPr>
              <w:jc w:val="center"/>
              <w:rPr>
                <w:sz w:val="18"/>
                <w:szCs w:val="18"/>
              </w:rPr>
            </w:pPr>
            <w:r w:rsidRPr="00287D99">
              <w:rPr>
                <w:sz w:val="18"/>
                <w:szCs w:val="18"/>
              </w:rPr>
              <w:t>2009</w:t>
            </w:r>
            <w:r w:rsidRPr="00287D99">
              <w:rPr>
                <w:rFonts w:hint="eastAsia"/>
                <w:sz w:val="18"/>
                <w:szCs w:val="18"/>
              </w:rPr>
              <w:t>.</w:t>
            </w:r>
            <w:r w:rsidRPr="00287D99">
              <w:rPr>
                <w:sz w:val="18"/>
                <w:szCs w:val="18"/>
              </w:rPr>
              <w:t>2</w:t>
            </w:r>
          </w:p>
        </w:tc>
        <w:tc>
          <w:tcPr>
            <w:tcW w:w="0" w:type="auto"/>
            <w:vAlign w:val="center"/>
          </w:tcPr>
          <w:p w:rsidR="00372FE1" w:rsidRPr="00287D99" w:rsidRDefault="00372FE1" w:rsidP="008E6C13">
            <w:pPr>
              <w:jc w:val="center"/>
              <w:rPr>
                <w:sz w:val="18"/>
                <w:szCs w:val="18"/>
              </w:rPr>
            </w:pPr>
            <w:r w:rsidRPr="00287D99">
              <w:rPr>
                <w:rFonts w:hint="eastAsia"/>
                <w:sz w:val="18"/>
                <w:szCs w:val="18"/>
              </w:rPr>
              <w:t>北京</w:t>
            </w:r>
            <w:r w:rsidRPr="00287D99">
              <w:rPr>
                <w:sz w:val="18"/>
                <w:szCs w:val="18"/>
              </w:rPr>
              <w:t>英伦育才教育咨询部分业务</w:t>
            </w:r>
          </w:p>
        </w:tc>
        <w:tc>
          <w:tcPr>
            <w:tcW w:w="0" w:type="auto"/>
            <w:vAlign w:val="center"/>
          </w:tcPr>
          <w:p w:rsidR="00372FE1" w:rsidRPr="00287D99" w:rsidRDefault="00372FE1" w:rsidP="008E6C13">
            <w:pPr>
              <w:jc w:val="center"/>
              <w:rPr>
                <w:sz w:val="18"/>
                <w:szCs w:val="18"/>
              </w:rPr>
            </w:pPr>
            <w:r w:rsidRPr="00287D99">
              <w:rPr>
                <w:rFonts w:hint="eastAsia"/>
                <w:sz w:val="18"/>
                <w:szCs w:val="18"/>
              </w:rPr>
              <w:t>职业教育、中小学教育</w:t>
            </w:r>
          </w:p>
        </w:tc>
        <w:tc>
          <w:tcPr>
            <w:tcW w:w="0" w:type="auto"/>
            <w:vAlign w:val="center"/>
          </w:tcPr>
          <w:p w:rsidR="00372FE1" w:rsidRPr="00287D99" w:rsidRDefault="00372FE1" w:rsidP="008E6C13">
            <w:pPr>
              <w:jc w:val="center"/>
              <w:rPr>
                <w:sz w:val="18"/>
                <w:szCs w:val="18"/>
              </w:rPr>
            </w:pPr>
            <w:r w:rsidRPr="00287D99">
              <w:rPr>
                <w:sz w:val="18"/>
                <w:szCs w:val="18"/>
              </w:rPr>
              <w:t>3600</w:t>
            </w:r>
            <w:r w:rsidRPr="00287D99">
              <w:rPr>
                <w:sz w:val="18"/>
                <w:szCs w:val="18"/>
              </w:rPr>
              <w:t>万人民币</w:t>
            </w:r>
          </w:p>
        </w:tc>
        <w:tc>
          <w:tcPr>
            <w:tcW w:w="0" w:type="auto"/>
            <w:vAlign w:val="center"/>
          </w:tcPr>
          <w:p w:rsidR="00372FE1" w:rsidRPr="00287D99" w:rsidRDefault="00372FE1" w:rsidP="008E6C13">
            <w:pPr>
              <w:jc w:val="center"/>
              <w:rPr>
                <w:sz w:val="18"/>
                <w:szCs w:val="18"/>
              </w:rPr>
            </w:pPr>
            <w:r w:rsidRPr="00287D99">
              <w:rPr>
                <w:sz w:val="18"/>
                <w:szCs w:val="18"/>
              </w:rPr>
              <w:t>正保远程</w:t>
            </w:r>
          </w:p>
        </w:tc>
        <w:tc>
          <w:tcPr>
            <w:tcW w:w="0" w:type="auto"/>
            <w:vAlign w:val="center"/>
          </w:tcPr>
          <w:p w:rsidR="00372FE1" w:rsidRPr="00287D99" w:rsidRDefault="00372FE1" w:rsidP="008E6C13">
            <w:pPr>
              <w:jc w:val="center"/>
              <w:rPr>
                <w:sz w:val="18"/>
                <w:szCs w:val="18"/>
              </w:rPr>
            </w:pPr>
          </w:p>
        </w:tc>
      </w:tr>
      <w:tr w:rsidR="00372FE1" w:rsidTr="008E6C13">
        <w:tc>
          <w:tcPr>
            <w:tcW w:w="0" w:type="auto"/>
            <w:vAlign w:val="center"/>
          </w:tcPr>
          <w:p w:rsidR="00372FE1" w:rsidRPr="00287D99" w:rsidRDefault="00372FE1" w:rsidP="008E6C13">
            <w:pPr>
              <w:jc w:val="center"/>
              <w:rPr>
                <w:sz w:val="18"/>
                <w:szCs w:val="18"/>
              </w:rPr>
            </w:pPr>
            <w:r w:rsidRPr="00287D99">
              <w:rPr>
                <w:rFonts w:ascii="宋体" w:hAnsi="宋体" w:cs="宋体"/>
                <w:kern w:val="0"/>
                <w:sz w:val="18"/>
                <w:szCs w:val="18"/>
              </w:rPr>
              <w:t>2009</w:t>
            </w:r>
            <w:r w:rsidRPr="00287D99">
              <w:rPr>
                <w:rFonts w:ascii="宋体" w:hAnsi="宋体" w:cs="宋体" w:hint="eastAsia"/>
                <w:kern w:val="0"/>
                <w:sz w:val="18"/>
                <w:szCs w:val="18"/>
              </w:rPr>
              <w:t>.</w:t>
            </w:r>
            <w:r w:rsidRPr="00287D99">
              <w:rPr>
                <w:rFonts w:ascii="宋体" w:hAnsi="宋体" w:cs="宋体"/>
                <w:kern w:val="0"/>
                <w:sz w:val="18"/>
                <w:szCs w:val="18"/>
              </w:rPr>
              <w:t>6</w:t>
            </w:r>
          </w:p>
        </w:tc>
        <w:tc>
          <w:tcPr>
            <w:tcW w:w="0" w:type="auto"/>
            <w:vAlign w:val="center"/>
          </w:tcPr>
          <w:p w:rsidR="00372FE1" w:rsidRPr="00287D99" w:rsidRDefault="00372FE1" w:rsidP="008E6C13">
            <w:pPr>
              <w:jc w:val="center"/>
              <w:rPr>
                <w:sz w:val="18"/>
                <w:szCs w:val="18"/>
              </w:rPr>
            </w:pPr>
            <w:r w:rsidRPr="00287D99">
              <w:rPr>
                <w:rFonts w:ascii="宋体" w:hAnsi="宋体" w:cs="宋体"/>
                <w:kern w:val="0"/>
                <w:sz w:val="18"/>
                <w:szCs w:val="18"/>
              </w:rPr>
              <w:t>海天教育</w:t>
            </w:r>
          </w:p>
        </w:tc>
        <w:tc>
          <w:tcPr>
            <w:tcW w:w="0" w:type="auto"/>
            <w:vAlign w:val="center"/>
          </w:tcPr>
          <w:p w:rsidR="00372FE1" w:rsidRPr="00287D99" w:rsidRDefault="00372FE1" w:rsidP="008E6C13">
            <w:pPr>
              <w:jc w:val="center"/>
              <w:rPr>
                <w:sz w:val="18"/>
                <w:szCs w:val="18"/>
              </w:rPr>
            </w:pPr>
            <w:r w:rsidRPr="00287D99">
              <w:rPr>
                <w:rFonts w:hint="eastAsia"/>
                <w:sz w:val="18"/>
                <w:szCs w:val="18"/>
              </w:rPr>
              <w:t>IT</w:t>
            </w:r>
            <w:r w:rsidRPr="00287D99">
              <w:rPr>
                <w:rFonts w:hint="eastAsia"/>
                <w:sz w:val="18"/>
                <w:szCs w:val="18"/>
              </w:rPr>
              <w:t>教育</w:t>
            </w:r>
          </w:p>
        </w:tc>
        <w:tc>
          <w:tcPr>
            <w:tcW w:w="0" w:type="auto"/>
            <w:vAlign w:val="center"/>
          </w:tcPr>
          <w:p w:rsidR="00372FE1" w:rsidRPr="00287D99" w:rsidRDefault="00372FE1" w:rsidP="008E6C13">
            <w:pPr>
              <w:jc w:val="center"/>
              <w:rPr>
                <w:sz w:val="18"/>
                <w:szCs w:val="18"/>
              </w:rPr>
            </w:pPr>
            <w:r w:rsidRPr="00287D99">
              <w:rPr>
                <w:rFonts w:ascii="宋体" w:hAnsi="宋体" w:cs="宋体"/>
                <w:kern w:val="0"/>
                <w:sz w:val="18"/>
                <w:szCs w:val="18"/>
              </w:rPr>
              <w:t>500万美元</w:t>
            </w:r>
          </w:p>
        </w:tc>
        <w:tc>
          <w:tcPr>
            <w:tcW w:w="0" w:type="auto"/>
            <w:vAlign w:val="center"/>
          </w:tcPr>
          <w:p w:rsidR="00372FE1" w:rsidRPr="00287D99" w:rsidRDefault="00372FE1" w:rsidP="008E6C13">
            <w:pPr>
              <w:jc w:val="center"/>
              <w:rPr>
                <w:sz w:val="18"/>
                <w:szCs w:val="18"/>
              </w:rPr>
            </w:pPr>
            <w:r w:rsidRPr="00287D99">
              <w:rPr>
                <w:rFonts w:ascii="宋体" w:hAnsi="宋体" w:cs="宋体"/>
                <w:kern w:val="0"/>
                <w:sz w:val="18"/>
                <w:szCs w:val="18"/>
              </w:rPr>
              <w:t>智基创投</w:t>
            </w:r>
          </w:p>
        </w:tc>
        <w:tc>
          <w:tcPr>
            <w:tcW w:w="0" w:type="auto"/>
          </w:tcPr>
          <w:p w:rsidR="00372FE1" w:rsidRPr="00287D99" w:rsidRDefault="00372FE1" w:rsidP="008E6C13">
            <w:pPr>
              <w:jc w:val="center"/>
              <w:rPr>
                <w:rFonts w:ascii="宋体" w:hAnsi="宋体" w:cs="宋体"/>
                <w:kern w:val="0"/>
                <w:sz w:val="18"/>
                <w:szCs w:val="18"/>
              </w:rPr>
            </w:pPr>
          </w:p>
        </w:tc>
      </w:tr>
      <w:tr w:rsidR="00372FE1" w:rsidTr="008E6C13">
        <w:tc>
          <w:tcPr>
            <w:tcW w:w="0" w:type="auto"/>
            <w:vAlign w:val="center"/>
          </w:tcPr>
          <w:p w:rsidR="00372FE1" w:rsidRPr="00287D99" w:rsidRDefault="00372FE1" w:rsidP="008E6C13">
            <w:pPr>
              <w:jc w:val="center"/>
              <w:rPr>
                <w:rFonts w:ascii="宋体" w:hAnsi="宋体" w:cs="宋体"/>
                <w:kern w:val="0"/>
                <w:sz w:val="18"/>
                <w:szCs w:val="18"/>
              </w:rPr>
            </w:pPr>
            <w:r w:rsidRPr="00287D99">
              <w:rPr>
                <w:rFonts w:ascii="宋体" w:hAnsi="宋体" w:cs="宋体"/>
                <w:kern w:val="0"/>
                <w:sz w:val="18"/>
                <w:szCs w:val="18"/>
              </w:rPr>
              <w:t>2009</w:t>
            </w:r>
            <w:r w:rsidRPr="00287D99">
              <w:rPr>
                <w:rFonts w:ascii="宋体" w:hAnsi="宋体" w:cs="宋体" w:hint="eastAsia"/>
                <w:kern w:val="0"/>
                <w:sz w:val="18"/>
                <w:szCs w:val="18"/>
              </w:rPr>
              <w:t>.</w:t>
            </w:r>
            <w:r w:rsidRPr="00287D99">
              <w:rPr>
                <w:rFonts w:ascii="宋体" w:hAnsi="宋体" w:cs="宋体"/>
                <w:kern w:val="0"/>
                <w:sz w:val="18"/>
                <w:szCs w:val="18"/>
              </w:rPr>
              <w:t>11</w:t>
            </w:r>
          </w:p>
        </w:tc>
        <w:tc>
          <w:tcPr>
            <w:tcW w:w="0" w:type="auto"/>
            <w:vAlign w:val="center"/>
          </w:tcPr>
          <w:p w:rsidR="00372FE1" w:rsidRPr="00287D99" w:rsidRDefault="00372FE1" w:rsidP="008E6C13">
            <w:pPr>
              <w:jc w:val="center"/>
              <w:rPr>
                <w:rFonts w:ascii="宋体" w:hAnsi="宋体" w:cs="宋体"/>
                <w:kern w:val="0"/>
                <w:sz w:val="18"/>
                <w:szCs w:val="18"/>
              </w:rPr>
            </w:pPr>
            <w:r w:rsidRPr="00287D99">
              <w:rPr>
                <w:rFonts w:ascii="宋体" w:hAnsi="宋体" w:cs="宋体"/>
                <w:kern w:val="0"/>
                <w:sz w:val="18"/>
                <w:szCs w:val="18"/>
              </w:rPr>
              <w:t>新动态教育</w:t>
            </w:r>
          </w:p>
        </w:tc>
        <w:tc>
          <w:tcPr>
            <w:tcW w:w="0" w:type="auto"/>
            <w:vAlign w:val="center"/>
          </w:tcPr>
          <w:p w:rsidR="00372FE1" w:rsidRPr="00287D99" w:rsidRDefault="00372FE1" w:rsidP="008E6C13">
            <w:pPr>
              <w:jc w:val="center"/>
              <w:rPr>
                <w:sz w:val="18"/>
                <w:szCs w:val="18"/>
              </w:rPr>
            </w:pPr>
            <w:r w:rsidRPr="00287D99">
              <w:rPr>
                <w:rFonts w:hint="eastAsia"/>
                <w:sz w:val="18"/>
                <w:szCs w:val="18"/>
              </w:rPr>
              <w:t>高端英语培训</w:t>
            </w:r>
          </w:p>
        </w:tc>
        <w:tc>
          <w:tcPr>
            <w:tcW w:w="0" w:type="auto"/>
            <w:vAlign w:val="center"/>
          </w:tcPr>
          <w:p w:rsidR="00372FE1" w:rsidRPr="00287D99" w:rsidRDefault="00372FE1" w:rsidP="008E6C13">
            <w:pPr>
              <w:jc w:val="center"/>
              <w:rPr>
                <w:rFonts w:ascii="宋体" w:hAnsi="宋体" w:cs="宋体"/>
                <w:kern w:val="0"/>
                <w:sz w:val="18"/>
                <w:szCs w:val="18"/>
              </w:rPr>
            </w:pPr>
            <w:r w:rsidRPr="00287D99">
              <w:rPr>
                <w:rFonts w:ascii="宋体" w:hAnsi="宋体" w:cs="宋体"/>
                <w:kern w:val="0"/>
                <w:sz w:val="18"/>
                <w:szCs w:val="18"/>
              </w:rPr>
              <w:t>1000万美元</w:t>
            </w:r>
          </w:p>
        </w:tc>
        <w:tc>
          <w:tcPr>
            <w:tcW w:w="0" w:type="auto"/>
            <w:vAlign w:val="center"/>
          </w:tcPr>
          <w:p w:rsidR="00372FE1" w:rsidRPr="00287D99" w:rsidRDefault="00372FE1" w:rsidP="008E6C13">
            <w:pPr>
              <w:jc w:val="center"/>
              <w:rPr>
                <w:rFonts w:ascii="宋体" w:hAnsi="宋体" w:cs="宋体"/>
                <w:kern w:val="0"/>
                <w:sz w:val="18"/>
                <w:szCs w:val="18"/>
              </w:rPr>
            </w:pPr>
            <w:r w:rsidRPr="00287D99">
              <w:rPr>
                <w:rFonts w:ascii="宋体" w:hAnsi="宋体" w:cs="宋体"/>
                <w:kern w:val="0"/>
                <w:sz w:val="18"/>
                <w:szCs w:val="18"/>
              </w:rPr>
              <w:t>经纬中国和美国中经合</w:t>
            </w:r>
          </w:p>
        </w:tc>
        <w:tc>
          <w:tcPr>
            <w:tcW w:w="0" w:type="auto"/>
          </w:tcPr>
          <w:p w:rsidR="00372FE1" w:rsidRPr="00287D99" w:rsidRDefault="00372FE1" w:rsidP="008E6C13">
            <w:pPr>
              <w:jc w:val="center"/>
              <w:rPr>
                <w:rFonts w:ascii="宋体" w:hAnsi="宋体" w:cs="宋体"/>
                <w:kern w:val="0"/>
                <w:sz w:val="18"/>
                <w:szCs w:val="18"/>
              </w:rPr>
            </w:pPr>
          </w:p>
        </w:tc>
      </w:tr>
      <w:tr w:rsidR="00372FE1" w:rsidTr="008E6C13">
        <w:tc>
          <w:tcPr>
            <w:tcW w:w="0" w:type="auto"/>
            <w:vAlign w:val="center"/>
          </w:tcPr>
          <w:p w:rsidR="00372FE1" w:rsidRPr="00287D99" w:rsidRDefault="00372FE1" w:rsidP="008E6C13">
            <w:pPr>
              <w:jc w:val="center"/>
              <w:rPr>
                <w:rFonts w:ascii="宋体" w:hAnsi="宋体" w:cs="宋体"/>
                <w:kern w:val="0"/>
                <w:sz w:val="18"/>
                <w:szCs w:val="18"/>
              </w:rPr>
            </w:pPr>
            <w:r w:rsidRPr="00287D99">
              <w:rPr>
                <w:rFonts w:ascii="宋体" w:hAnsi="宋体" w:cs="宋体" w:hint="eastAsia"/>
                <w:kern w:val="0"/>
                <w:sz w:val="18"/>
                <w:szCs w:val="18"/>
              </w:rPr>
              <w:t>2010.8</w:t>
            </w:r>
          </w:p>
        </w:tc>
        <w:tc>
          <w:tcPr>
            <w:tcW w:w="0" w:type="auto"/>
            <w:vAlign w:val="center"/>
          </w:tcPr>
          <w:p w:rsidR="00372FE1" w:rsidRPr="00287D99" w:rsidRDefault="00372FE1" w:rsidP="008E6C13">
            <w:pPr>
              <w:jc w:val="center"/>
              <w:rPr>
                <w:rFonts w:ascii="宋体" w:hAnsi="宋体" w:cs="宋体"/>
                <w:kern w:val="0"/>
                <w:sz w:val="18"/>
                <w:szCs w:val="18"/>
              </w:rPr>
            </w:pPr>
            <w:r w:rsidRPr="00287D99">
              <w:rPr>
                <w:rFonts w:ascii="宋体" w:hAnsi="宋体" w:cs="宋体" w:hint="eastAsia"/>
                <w:kern w:val="0"/>
                <w:sz w:val="18"/>
                <w:szCs w:val="18"/>
              </w:rPr>
              <w:t>安博教育</w:t>
            </w:r>
          </w:p>
        </w:tc>
        <w:tc>
          <w:tcPr>
            <w:tcW w:w="0" w:type="auto"/>
            <w:vAlign w:val="center"/>
          </w:tcPr>
          <w:p w:rsidR="00372FE1" w:rsidRPr="00287D99" w:rsidRDefault="00372FE1" w:rsidP="008E6C13">
            <w:pPr>
              <w:jc w:val="center"/>
              <w:rPr>
                <w:sz w:val="18"/>
                <w:szCs w:val="18"/>
              </w:rPr>
            </w:pPr>
            <w:r w:rsidRPr="00287D99">
              <w:rPr>
                <w:rFonts w:hint="eastAsia"/>
                <w:sz w:val="18"/>
                <w:szCs w:val="18"/>
              </w:rPr>
              <w:t>职业教育、中小学教育、企业人才培训</w:t>
            </w:r>
          </w:p>
        </w:tc>
        <w:tc>
          <w:tcPr>
            <w:tcW w:w="0" w:type="auto"/>
            <w:vAlign w:val="center"/>
          </w:tcPr>
          <w:p w:rsidR="00372FE1" w:rsidRPr="00287D99" w:rsidRDefault="00372FE1" w:rsidP="008E6C13">
            <w:pPr>
              <w:jc w:val="center"/>
              <w:rPr>
                <w:rFonts w:ascii="宋体" w:hAnsi="宋体" w:cs="宋体"/>
                <w:kern w:val="0"/>
                <w:sz w:val="18"/>
                <w:szCs w:val="18"/>
              </w:rPr>
            </w:pPr>
            <w:r w:rsidRPr="00287D99">
              <w:rPr>
                <w:rFonts w:ascii="宋体" w:hAnsi="宋体" w:cs="宋体" w:hint="eastAsia"/>
                <w:kern w:val="0"/>
                <w:sz w:val="18"/>
                <w:szCs w:val="18"/>
              </w:rPr>
              <w:t>1.1亿美元</w:t>
            </w:r>
          </w:p>
        </w:tc>
        <w:tc>
          <w:tcPr>
            <w:tcW w:w="0" w:type="auto"/>
            <w:vAlign w:val="center"/>
          </w:tcPr>
          <w:p w:rsidR="00372FE1" w:rsidRPr="00287D99" w:rsidRDefault="00372FE1" w:rsidP="008E6C13">
            <w:pPr>
              <w:jc w:val="center"/>
              <w:rPr>
                <w:rFonts w:ascii="宋体" w:hAnsi="宋体" w:cs="宋体"/>
                <w:kern w:val="0"/>
                <w:sz w:val="18"/>
                <w:szCs w:val="18"/>
              </w:rPr>
            </w:pPr>
            <w:r w:rsidRPr="00287D99">
              <w:rPr>
                <w:rFonts w:ascii="宋体" w:hAnsi="宋体" w:cs="宋体" w:hint="eastAsia"/>
                <w:kern w:val="0"/>
                <w:sz w:val="18"/>
                <w:szCs w:val="18"/>
              </w:rPr>
              <w:t>于纽交所上市</w:t>
            </w:r>
          </w:p>
        </w:tc>
        <w:tc>
          <w:tcPr>
            <w:tcW w:w="0" w:type="auto"/>
          </w:tcPr>
          <w:p w:rsidR="00372FE1" w:rsidRPr="00287D99" w:rsidRDefault="00372FE1" w:rsidP="008E6C13">
            <w:pPr>
              <w:jc w:val="center"/>
              <w:rPr>
                <w:rFonts w:ascii="宋体" w:hAnsi="宋体" w:cs="宋体"/>
                <w:kern w:val="0"/>
                <w:sz w:val="18"/>
                <w:szCs w:val="18"/>
              </w:rPr>
            </w:pPr>
          </w:p>
        </w:tc>
      </w:tr>
    </w:tbl>
    <w:p w:rsidR="00372FE1" w:rsidRDefault="00372FE1" w:rsidP="00372FE1">
      <w:pPr>
        <w:pStyle w:val="a6"/>
        <w:spacing w:before="156" w:after="156" w:line="360" w:lineRule="auto"/>
        <w:ind w:firstLine="480"/>
      </w:pPr>
      <w:r>
        <w:rPr>
          <w:rFonts w:hint="eastAsia"/>
        </w:rPr>
        <w:t>与巨额投资相应的是，</w:t>
      </w:r>
      <w:r w:rsidRPr="0032184B">
        <w:t>2008</w:t>
      </w:r>
      <w:r>
        <w:rPr>
          <w:rFonts w:hint="eastAsia"/>
        </w:rPr>
        <w:t>年众多教育培训机构逆势赚了个“钵满盘满”。</w:t>
      </w:r>
      <w:r>
        <w:rPr>
          <w:rFonts w:hint="eastAsia"/>
        </w:rPr>
        <w:lastRenderedPageBreak/>
        <w:t>以专注于数字</w:t>
      </w:r>
      <w:hyperlink r:id="rId14" w:tgtFrame="_blank" w:history="1">
        <w:r w:rsidRPr="0032184B">
          <w:rPr>
            <w:rFonts w:hint="eastAsia"/>
          </w:rPr>
          <w:t>娱乐</w:t>
        </w:r>
      </w:hyperlink>
      <w:r>
        <w:rPr>
          <w:rFonts w:hint="eastAsia"/>
        </w:rPr>
        <w:t>方面人才培训的汇众教育为例，其</w:t>
      </w:r>
      <w:r w:rsidRPr="0032184B">
        <w:t>2008</w:t>
      </w:r>
      <w:r>
        <w:rPr>
          <w:rFonts w:hint="eastAsia"/>
        </w:rPr>
        <w:t>年销售额同比增长了</w:t>
      </w:r>
      <w:r w:rsidRPr="0032184B">
        <w:t>100%</w:t>
      </w:r>
      <w:r>
        <w:rPr>
          <w:rFonts w:hint="eastAsia"/>
        </w:rPr>
        <w:t>。汇众</w:t>
      </w:r>
      <w:r w:rsidRPr="0032184B">
        <w:t>CEO</w:t>
      </w:r>
      <w:r>
        <w:rPr>
          <w:rFonts w:hint="eastAsia"/>
        </w:rPr>
        <w:t>李新科预计：“</w:t>
      </w:r>
      <w:r w:rsidRPr="0032184B">
        <w:t>2009</w:t>
      </w:r>
      <w:r>
        <w:rPr>
          <w:rFonts w:hint="eastAsia"/>
        </w:rPr>
        <w:t>年公司的销售额将在</w:t>
      </w:r>
      <w:r w:rsidRPr="0032184B">
        <w:t>2008</w:t>
      </w:r>
      <w:r>
        <w:rPr>
          <w:rFonts w:hint="eastAsia"/>
        </w:rPr>
        <w:t>年的基础上增长</w:t>
      </w:r>
      <w:r w:rsidRPr="0032184B">
        <w:t>60%-70%</w:t>
      </w:r>
      <w:r>
        <w:rPr>
          <w:rFonts w:hint="eastAsia"/>
        </w:rPr>
        <w:t>。”</w:t>
      </w:r>
    </w:p>
    <w:p w:rsidR="00372FE1" w:rsidRDefault="00372FE1" w:rsidP="00372FE1">
      <w:pPr>
        <w:pStyle w:val="a6"/>
        <w:spacing w:before="156" w:after="156" w:line="360" w:lineRule="auto"/>
        <w:ind w:firstLine="480"/>
      </w:pPr>
      <w:r>
        <w:rPr>
          <w:rFonts w:hint="eastAsia"/>
        </w:rPr>
        <w:t>在资本的推动下，</w:t>
      </w:r>
      <w:r>
        <w:rPr>
          <w:rFonts w:hint="eastAsia"/>
        </w:rPr>
        <w:t>2010</w:t>
      </w:r>
      <w:r>
        <w:rPr>
          <w:rFonts w:hint="eastAsia"/>
        </w:rPr>
        <w:t>年以来，已有安博、环球天下、学而思在美股上市，学大也已经递交上市申请。教育服务企业在国外密集上市，也再一次引发了资本对中国教育服务市场的兴趣。</w:t>
      </w:r>
    </w:p>
    <w:p w:rsidR="00372FE1" w:rsidRPr="00E12CA6" w:rsidRDefault="00372FE1" w:rsidP="00372FE1">
      <w:pPr>
        <w:pStyle w:val="a7"/>
      </w:pPr>
      <w:r>
        <w:rPr>
          <w:rFonts w:hint="eastAsia"/>
        </w:rPr>
        <w:t>表   在美股上市的中国教育服务公司一览表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4"/>
        <w:gridCol w:w="1057"/>
        <w:gridCol w:w="1259"/>
        <w:gridCol w:w="1118"/>
        <w:gridCol w:w="779"/>
        <w:gridCol w:w="2895"/>
      </w:tblGrid>
      <w:tr w:rsidR="00372FE1" w:rsidTr="008E6C13">
        <w:trPr>
          <w:trHeight w:val="1166"/>
          <w:jc w:val="center"/>
        </w:trPr>
        <w:tc>
          <w:tcPr>
            <w:tcW w:w="0" w:type="auto"/>
            <w:tcBorders>
              <w:tl2br w:val="single" w:sz="4" w:space="0" w:color="auto"/>
            </w:tcBorders>
            <w:shd w:val="clear" w:color="auto" w:fill="FFFFFF"/>
            <w:vAlign w:val="bottom"/>
          </w:tcPr>
          <w:p w:rsidR="00372FE1" w:rsidRDefault="00372FE1" w:rsidP="008E6C13">
            <w:pPr>
              <w:widowControl/>
              <w:ind w:firstLineChars="245" w:firstLine="517"/>
              <w:rPr>
                <w:rFonts w:ascii="黑体" w:eastAsia="黑体" w:hAnsi="黑体" w:cs="宋体"/>
                <w:b/>
                <w:bCs/>
                <w:kern w:val="0"/>
                <w:szCs w:val="21"/>
              </w:rPr>
            </w:pPr>
            <w:r>
              <w:rPr>
                <w:rFonts w:ascii="黑体" w:eastAsia="黑体" w:hAnsi="黑体" w:cs="宋体" w:hint="eastAsia"/>
                <w:b/>
                <w:bCs/>
                <w:kern w:val="0"/>
                <w:szCs w:val="21"/>
              </w:rPr>
              <w:t>上市</w:t>
            </w:r>
          </w:p>
          <w:p w:rsidR="00372FE1" w:rsidRDefault="00372FE1" w:rsidP="008E6C13">
            <w:pPr>
              <w:widowControl/>
              <w:ind w:firstLineChars="245" w:firstLine="517"/>
              <w:rPr>
                <w:rFonts w:ascii="黑体" w:eastAsia="黑体" w:hAnsi="黑体" w:cs="宋体"/>
                <w:b/>
                <w:bCs/>
                <w:kern w:val="0"/>
                <w:szCs w:val="21"/>
              </w:rPr>
            </w:pPr>
            <w:r>
              <w:rPr>
                <w:rFonts w:ascii="黑体" w:eastAsia="黑体" w:hAnsi="黑体" w:cs="宋体" w:hint="eastAsia"/>
                <w:b/>
                <w:bCs/>
                <w:kern w:val="0"/>
                <w:szCs w:val="21"/>
              </w:rPr>
              <w:t>情况</w:t>
            </w:r>
          </w:p>
          <w:p w:rsidR="00372FE1" w:rsidRDefault="00372FE1" w:rsidP="008E6C13">
            <w:pPr>
              <w:widowControl/>
              <w:rPr>
                <w:rFonts w:ascii="黑体" w:eastAsia="黑体" w:hAnsi="黑体" w:cs="宋体"/>
                <w:b/>
                <w:bCs/>
                <w:kern w:val="0"/>
                <w:szCs w:val="21"/>
              </w:rPr>
            </w:pPr>
            <w:r>
              <w:rPr>
                <w:rFonts w:ascii="黑体" w:eastAsia="黑体" w:hAnsi="黑体" w:cs="宋体" w:hint="eastAsia"/>
                <w:b/>
                <w:bCs/>
                <w:kern w:val="0"/>
                <w:szCs w:val="21"/>
              </w:rPr>
              <w:t>公司</w:t>
            </w:r>
          </w:p>
          <w:p w:rsidR="00372FE1" w:rsidRPr="009A4E3C" w:rsidRDefault="00372FE1" w:rsidP="008E6C13">
            <w:pPr>
              <w:widowControl/>
              <w:rPr>
                <w:rFonts w:ascii="黑体" w:eastAsia="黑体" w:hAnsi="黑体" w:cs="宋体"/>
                <w:b/>
                <w:bCs/>
                <w:kern w:val="0"/>
                <w:szCs w:val="21"/>
              </w:rPr>
            </w:pPr>
            <w:r>
              <w:rPr>
                <w:rFonts w:ascii="黑体" w:eastAsia="黑体" w:hAnsi="黑体" w:cs="宋体" w:hint="eastAsia"/>
                <w:b/>
                <w:bCs/>
                <w:kern w:val="0"/>
                <w:szCs w:val="21"/>
              </w:rPr>
              <w:t>名称</w:t>
            </w:r>
          </w:p>
        </w:tc>
        <w:tc>
          <w:tcPr>
            <w:tcW w:w="0" w:type="auto"/>
            <w:shd w:val="clear" w:color="auto" w:fill="FFFFFF"/>
            <w:vAlign w:val="center"/>
          </w:tcPr>
          <w:p w:rsidR="00372FE1" w:rsidRPr="004E3021" w:rsidRDefault="00372FE1" w:rsidP="008E6C13">
            <w:pPr>
              <w:widowControl/>
              <w:jc w:val="center"/>
              <w:rPr>
                <w:rFonts w:ascii="Times New Roman" w:eastAsia="黑体" w:hAnsi="Times New Roman"/>
                <w:b/>
                <w:bCs/>
                <w:kern w:val="0"/>
                <w:szCs w:val="21"/>
              </w:rPr>
            </w:pPr>
            <w:r w:rsidRPr="004E3021">
              <w:rPr>
                <w:rFonts w:ascii="Times New Roman" w:eastAsia="黑体" w:hAnsi="Times New Roman"/>
                <w:b/>
                <w:bCs/>
                <w:kern w:val="0"/>
                <w:szCs w:val="21"/>
              </w:rPr>
              <w:t>上市时间</w:t>
            </w:r>
          </w:p>
        </w:tc>
        <w:tc>
          <w:tcPr>
            <w:tcW w:w="0" w:type="auto"/>
            <w:shd w:val="clear" w:color="auto" w:fill="FFFFFF"/>
            <w:vAlign w:val="center"/>
          </w:tcPr>
          <w:p w:rsidR="00372FE1" w:rsidRPr="0004617E" w:rsidRDefault="00372FE1" w:rsidP="008E6C13">
            <w:pPr>
              <w:widowControl/>
              <w:jc w:val="center"/>
              <w:rPr>
                <w:rFonts w:ascii="黑体" w:eastAsia="黑体" w:hAnsi="黑体" w:cs="宋体"/>
                <w:b/>
                <w:bCs/>
                <w:kern w:val="0"/>
                <w:szCs w:val="21"/>
              </w:rPr>
            </w:pPr>
            <w:r w:rsidRPr="0004617E">
              <w:rPr>
                <w:rFonts w:ascii="黑体" w:eastAsia="黑体" w:hAnsi="黑体" w:cs="宋体" w:hint="eastAsia"/>
                <w:b/>
                <w:bCs/>
                <w:kern w:val="0"/>
                <w:szCs w:val="21"/>
              </w:rPr>
              <w:t>上市地点</w:t>
            </w:r>
          </w:p>
        </w:tc>
        <w:tc>
          <w:tcPr>
            <w:tcW w:w="0" w:type="auto"/>
            <w:shd w:val="clear" w:color="auto" w:fill="FFFFFF"/>
            <w:vAlign w:val="center"/>
          </w:tcPr>
          <w:p w:rsidR="00372FE1" w:rsidRPr="0004617E" w:rsidRDefault="00372FE1" w:rsidP="008E6C13">
            <w:pPr>
              <w:widowControl/>
              <w:jc w:val="center"/>
              <w:rPr>
                <w:rFonts w:ascii="黑体" w:eastAsia="黑体" w:hAnsi="黑体" w:cs="宋体"/>
                <w:b/>
                <w:bCs/>
                <w:kern w:val="0"/>
                <w:szCs w:val="21"/>
              </w:rPr>
            </w:pPr>
            <w:r w:rsidRPr="0004617E">
              <w:rPr>
                <w:rFonts w:ascii="黑体" w:eastAsia="黑体" w:hAnsi="黑体" w:cs="宋体" w:hint="eastAsia"/>
                <w:b/>
                <w:bCs/>
                <w:kern w:val="0"/>
                <w:szCs w:val="21"/>
              </w:rPr>
              <w:t>主打概念</w:t>
            </w:r>
          </w:p>
        </w:tc>
        <w:tc>
          <w:tcPr>
            <w:tcW w:w="0" w:type="auto"/>
            <w:shd w:val="clear" w:color="auto" w:fill="FFFFFF"/>
            <w:vAlign w:val="center"/>
          </w:tcPr>
          <w:p w:rsidR="00372FE1" w:rsidRPr="0004617E" w:rsidRDefault="00372FE1" w:rsidP="008E6C13">
            <w:pPr>
              <w:widowControl/>
              <w:jc w:val="center"/>
              <w:rPr>
                <w:rFonts w:ascii="黑体" w:eastAsia="黑体" w:hAnsi="黑体" w:cs="宋体"/>
                <w:b/>
                <w:bCs/>
                <w:kern w:val="0"/>
                <w:szCs w:val="21"/>
              </w:rPr>
            </w:pPr>
            <w:r w:rsidRPr="0004617E">
              <w:rPr>
                <w:rFonts w:ascii="黑体" w:eastAsia="黑体" w:hAnsi="黑体" w:cs="宋体" w:hint="eastAsia"/>
                <w:b/>
                <w:bCs/>
                <w:kern w:val="0"/>
                <w:szCs w:val="21"/>
              </w:rPr>
              <w:t>总市值</w:t>
            </w:r>
          </w:p>
          <w:p w:rsidR="00372FE1" w:rsidRPr="0004617E" w:rsidRDefault="00372FE1" w:rsidP="008E6C13">
            <w:pPr>
              <w:widowControl/>
              <w:jc w:val="center"/>
              <w:rPr>
                <w:rFonts w:ascii="黑体" w:eastAsia="黑体" w:hAnsi="黑体" w:cs="宋体"/>
                <w:b/>
                <w:bCs/>
                <w:kern w:val="0"/>
                <w:szCs w:val="21"/>
              </w:rPr>
            </w:pPr>
            <w:r w:rsidRPr="0004617E">
              <w:rPr>
                <w:rFonts w:ascii="黑体" w:eastAsia="黑体" w:hAnsi="黑体" w:cs="宋体" w:hint="eastAsia"/>
                <w:b/>
                <w:bCs/>
                <w:kern w:val="0"/>
                <w:szCs w:val="21"/>
              </w:rPr>
              <w:t>（美元）</w:t>
            </w:r>
          </w:p>
        </w:tc>
        <w:tc>
          <w:tcPr>
            <w:tcW w:w="0" w:type="auto"/>
            <w:shd w:val="clear" w:color="auto" w:fill="FFFFFF"/>
            <w:vAlign w:val="center"/>
          </w:tcPr>
          <w:p w:rsidR="00372FE1" w:rsidRPr="0004617E" w:rsidRDefault="00372FE1" w:rsidP="008E6C13">
            <w:pPr>
              <w:widowControl/>
              <w:jc w:val="center"/>
              <w:rPr>
                <w:rFonts w:ascii="黑体" w:eastAsia="黑体" w:hAnsi="黑体" w:cs="宋体"/>
                <w:b/>
                <w:bCs/>
                <w:kern w:val="0"/>
                <w:szCs w:val="21"/>
              </w:rPr>
            </w:pPr>
            <w:r w:rsidRPr="0004617E">
              <w:rPr>
                <w:rFonts w:ascii="黑体" w:eastAsia="黑体" w:hAnsi="黑体" w:cs="宋体" w:hint="eastAsia"/>
                <w:b/>
                <w:bCs/>
                <w:kern w:val="0"/>
                <w:szCs w:val="21"/>
              </w:rPr>
              <w:t>主要业务范围</w:t>
            </w:r>
          </w:p>
        </w:tc>
      </w:tr>
      <w:tr w:rsidR="00372FE1" w:rsidTr="008E6C13">
        <w:trPr>
          <w:trHeight w:val="402"/>
          <w:jc w:val="center"/>
        </w:trPr>
        <w:tc>
          <w:tcPr>
            <w:tcW w:w="0" w:type="auto"/>
            <w:shd w:val="clear" w:color="auto" w:fill="FFFFFF"/>
            <w:vAlign w:val="center"/>
          </w:tcPr>
          <w:p w:rsidR="00372FE1" w:rsidRDefault="00372FE1" w:rsidP="008E6C13">
            <w:pPr>
              <w:widowControl/>
              <w:jc w:val="center"/>
              <w:rPr>
                <w:rFonts w:ascii="黑体" w:eastAsia="黑体" w:hAnsi="黑体" w:cs="宋体"/>
                <w:b/>
                <w:bCs/>
                <w:kern w:val="0"/>
                <w:szCs w:val="21"/>
              </w:rPr>
            </w:pPr>
            <w:r>
              <w:rPr>
                <w:rFonts w:ascii="黑体" w:eastAsia="黑体" w:hAnsi="黑体" w:cs="宋体" w:hint="eastAsia"/>
                <w:b/>
                <w:bCs/>
                <w:kern w:val="0"/>
                <w:szCs w:val="21"/>
              </w:rPr>
              <w:t>学而思</w:t>
            </w:r>
          </w:p>
          <w:p w:rsidR="00372FE1" w:rsidRDefault="00372FE1" w:rsidP="008E6C13">
            <w:pPr>
              <w:widowControl/>
              <w:jc w:val="center"/>
              <w:rPr>
                <w:rFonts w:ascii="黑体" w:eastAsia="黑体" w:hAnsi="黑体" w:cs="宋体"/>
                <w:b/>
                <w:bCs/>
                <w:kern w:val="0"/>
                <w:szCs w:val="21"/>
              </w:rPr>
            </w:pPr>
            <w:r>
              <w:rPr>
                <w:rFonts w:ascii="黑体" w:eastAsia="黑体" w:hAnsi="黑体" w:cs="宋体" w:hint="eastAsia"/>
                <w:b/>
                <w:bCs/>
                <w:kern w:val="0"/>
                <w:szCs w:val="21"/>
              </w:rPr>
              <w:t>（XRS）</w:t>
            </w:r>
          </w:p>
        </w:tc>
        <w:tc>
          <w:tcPr>
            <w:tcW w:w="0" w:type="auto"/>
            <w:vAlign w:val="center"/>
          </w:tcPr>
          <w:p w:rsidR="00372FE1" w:rsidRPr="004E3021" w:rsidRDefault="00372FE1" w:rsidP="008E6C13">
            <w:pPr>
              <w:widowControl/>
              <w:jc w:val="center"/>
              <w:rPr>
                <w:rFonts w:ascii="Times New Roman" w:hAnsi="Times New Roman"/>
                <w:szCs w:val="21"/>
              </w:rPr>
            </w:pPr>
            <w:r w:rsidRPr="004E3021">
              <w:rPr>
                <w:rFonts w:ascii="Times New Roman" w:hAnsi="Times New Roman"/>
                <w:szCs w:val="21"/>
              </w:rPr>
              <w:t>2010.10</w:t>
            </w:r>
          </w:p>
        </w:tc>
        <w:tc>
          <w:tcPr>
            <w:tcW w:w="0" w:type="auto"/>
            <w:vAlign w:val="center"/>
          </w:tcPr>
          <w:p w:rsidR="00372FE1" w:rsidRDefault="00372FE1" w:rsidP="008E6C13">
            <w:pPr>
              <w:widowControl/>
              <w:jc w:val="center"/>
              <w:rPr>
                <w:sz w:val="18"/>
                <w:szCs w:val="18"/>
              </w:rPr>
            </w:pPr>
            <w:r>
              <w:rPr>
                <w:rFonts w:hint="eastAsia"/>
                <w:sz w:val="18"/>
                <w:szCs w:val="18"/>
              </w:rPr>
              <w:t>纽交所</w:t>
            </w:r>
          </w:p>
        </w:tc>
        <w:tc>
          <w:tcPr>
            <w:tcW w:w="0" w:type="auto"/>
            <w:vAlign w:val="center"/>
          </w:tcPr>
          <w:p w:rsidR="00372FE1" w:rsidRDefault="00372FE1" w:rsidP="008E6C13">
            <w:pPr>
              <w:widowControl/>
              <w:jc w:val="center"/>
              <w:rPr>
                <w:sz w:val="18"/>
                <w:szCs w:val="18"/>
              </w:rPr>
            </w:pPr>
            <w:r>
              <w:rPr>
                <w:rFonts w:hint="eastAsia"/>
                <w:sz w:val="18"/>
                <w:szCs w:val="18"/>
              </w:rPr>
              <w:t>中小学培训</w:t>
            </w:r>
          </w:p>
        </w:tc>
        <w:tc>
          <w:tcPr>
            <w:tcW w:w="0" w:type="auto"/>
            <w:vAlign w:val="center"/>
          </w:tcPr>
          <w:p w:rsidR="00372FE1" w:rsidRPr="0004617E" w:rsidRDefault="00372FE1" w:rsidP="008E6C13">
            <w:pPr>
              <w:widowControl/>
              <w:jc w:val="center"/>
              <w:rPr>
                <w:sz w:val="18"/>
                <w:szCs w:val="18"/>
              </w:rPr>
            </w:pPr>
            <w:r w:rsidRPr="0004617E">
              <w:rPr>
                <w:rFonts w:hint="eastAsia"/>
                <w:sz w:val="18"/>
                <w:szCs w:val="18"/>
              </w:rPr>
              <w:t>13.04</w:t>
            </w:r>
            <w:r w:rsidRPr="0004617E">
              <w:rPr>
                <w:rFonts w:hint="eastAsia"/>
                <w:sz w:val="18"/>
                <w:szCs w:val="18"/>
              </w:rPr>
              <w:t>亿</w:t>
            </w:r>
          </w:p>
        </w:tc>
        <w:tc>
          <w:tcPr>
            <w:tcW w:w="0" w:type="auto"/>
            <w:vAlign w:val="center"/>
          </w:tcPr>
          <w:p w:rsidR="00372FE1" w:rsidRPr="003477C0" w:rsidRDefault="00372FE1" w:rsidP="008E6C13">
            <w:pPr>
              <w:widowControl/>
              <w:jc w:val="left"/>
              <w:rPr>
                <w:sz w:val="18"/>
                <w:szCs w:val="18"/>
              </w:rPr>
            </w:pPr>
            <w:r>
              <w:rPr>
                <w:rFonts w:hint="eastAsia"/>
                <w:sz w:val="18"/>
                <w:szCs w:val="18"/>
              </w:rPr>
              <w:t>中小学教育培训，课外辅导，网校</w:t>
            </w:r>
          </w:p>
        </w:tc>
      </w:tr>
      <w:tr w:rsidR="00372FE1" w:rsidTr="008E6C13">
        <w:trPr>
          <w:trHeight w:val="402"/>
          <w:jc w:val="center"/>
        </w:trPr>
        <w:tc>
          <w:tcPr>
            <w:tcW w:w="0" w:type="auto"/>
            <w:tcBorders>
              <w:bottom w:val="single" w:sz="4" w:space="0" w:color="auto"/>
            </w:tcBorders>
            <w:shd w:val="clear" w:color="auto" w:fill="FFFFFF"/>
            <w:vAlign w:val="center"/>
          </w:tcPr>
          <w:p w:rsidR="00372FE1" w:rsidRDefault="00372FE1" w:rsidP="008E6C13">
            <w:pPr>
              <w:widowControl/>
              <w:jc w:val="center"/>
              <w:rPr>
                <w:rFonts w:ascii="黑体" w:eastAsia="黑体" w:hAnsi="黑体" w:cs="宋体"/>
                <w:b/>
                <w:bCs/>
                <w:kern w:val="0"/>
                <w:szCs w:val="21"/>
              </w:rPr>
            </w:pPr>
            <w:r>
              <w:rPr>
                <w:rFonts w:ascii="黑体" w:eastAsia="黑体" w:hAnsi="黑体" w:cs="宋体" w:hint="eastAsia"/>
                <w:b/>
                <w:bCs/>
                <w:kern w:val="0"/>
                <w:szCs w:val="21"/>
              </w:rPr>
              <w:t>环球天下</w:t>
            </w:r>
          </w:p>
          <w:p w:rsidR="00372FE1" w:rsidRDefault="00372FE1" w:rsidP="008E6C13">
            <w:pPr>
              <w:widowControl/>
              <w:jc w:val="center"/>
              <w:rPr>
                <w:rFonts w:ascii="黑体" w:eastAsia="黑体" w:hAnsi="黑体" w:cs="宋体"/>
                <w:b/>
                <w:bCs/>
                <w:kern w:val="0"/>
                <w:szCs w:val="21"/>
              </w:rPr>
            </w:pPr>
            <w:r>
              <w:rPr>
                <w:rFonts w:ascii="黑体" w:eastAsia="黑体" w:hAnsi="黑体" w:cs="宋体" w:hint="eastAsia"/>
                <w:b/>
                <w:bCs/>
                <w:kern w:val="0"/>
                <w:szCs w:val="21"/>
              </w:rPr>
              <w:t>（GEDU）</w:t>
            </w:r>
          </w:p>
        </w:tc>
        <w:tc>
          <w:tcPr>
            <w:tcW w:w="0" w:type="auto"/>
            <w:tcBorders>
              <w:bottom w:val="single" w:sz="4" w:space="0" w:color="auto"/>
            </w:tcBorders>
            <w:vAlign w:val="center"/>
          </w:tcPr>
          <w:p w:rsidR="00372FE1" w:rsidRPr="004E3021" w:rsidRDefault="00372FE1" w:rsidP="008E6C13">
            <w:pPr>
              <w:widowControl/>
              <w:jc w:val="center"/>
              <w:rPr>
                <w:rFonts w:ascii="Times New Roman" w:hAnsi="Times New Roman"/>
                <w:szCs w:val="21"/>
              </w:rPr>
            </w:pPr>
            <w:r w:rsidRPr="004E3021">
              <w:rPr>
                <w:rFonts w:ascii="Times New Roman" w:hAnsi="Times New Roman"/>
                <w:szCs w:val="21"/>
              </w:rPr>
              <w:t>2010.10</w:t>
            </w:r>
          </w:p>
        </w:tc>
        <w:tc>
          <w:tcPr>
            <w:tcW w:w="0" w:type="auto"/>
            <w:tcBorders>
              <w:bottom w:val="single" w:sz="4" w:space="0" w:color="auto"/>
            </w:tcBorders>
            <w:vAlign w:val="center"/>
          </w:tcPr>
          <w:p w:rsidR="00372FE1" w:rsidRDefault="00372FE1" w:rsidP="008E6C13">
            <w:pPr>
              <w:widowControl/>
              <w:jc w:val="center"/>
              <w:rPr>
                <w:sz w:val="18"/>
                <w:szCs w:val="18"/>
              </w:rPr>
            </w:pPr>
            <w:r>
              <w:rPr>
                <w:rFonts w:hint="eastAsia"/>
                <w:sz w:val="18"/>
                <w:szCs w:val="18"/>
              </w:rPr>
              <w:t>纳斯达克</w:t>
            </w:r>
          </w:p>
        </w:tc>
        <w:tc>
          <w:tcPr>
            <w:tcW w:w="0" w:type="auto"/>
            <w:tcBorders>
              <w:bottom w:val="single" w:sz="4" w:space="0" w:color="auto"/>
            </w:tcBorders>
            <w:vAlign w:val="center"/>
          </w:tcPr>
          <w:p w:rsidR="00372FE1" w:rsidRDefault="00372FE1" w:rsidP="008E6C13">
            <w:pPr>
              <w:widowControl/>
              <w:jc w:val="center"/>
              <w:rPr>
                <w:sz w:val="18"/>
                <w:szCs w:val="18"/>
              </w:rPr>
            </w:pPr>
            <w:r>
              <w:rPr>
                <w:rFonts w:hint="eastAsia"/>
                <w:sz w:val="18"/>
                <w:szCs w:val="18"/>
              </w:rPr>
              <w:t>雅思出国英语培训</w:t>
            </w:r>
          </w:p>
        </w:tc>
        <w:tc>
          <w:tcPr>
            <w:tcW w:w="0" w:type="auto"/>
            <w:tcBorders>
              <w:bottom w:val="single" w:sz="4" w:space="0" w:color="auto"/>
            </w:tcBorders>
            <w:vAlign w:val="center"/>
          </w:tcPr>
          <w:p w:rsidR="00372FE1" w:rsidRPr="0004617E" w:rsidRDefault="00372FE1" w:rsidP="008E6C13">
            <w:pPr>
              <w:widowControl/>
              <w:jc w:val="center"/>
              <w:rPr>
                <w:sz w:val="18"/>
                <w:szCs w:val="18"/>
              </w:rPr>
            </w:pPr>
            <w:r w:rsidRPr="0004617E">
              <w:rPr>
                <w:rFonts w:hint="eastAsia"/>
                <w:sz w:val="18"/>
                <w:szCs w:val="18"/>
              </w:rPr>
              <w:t>2.52</w:t>
            </w:r>
            <w:r w:rsidRPr="0004617E">
              <w:rPr>
                <w:rFonts w:hint="eastAsia"/>
                <w:sz w:val="18"/>
                <w:szCs w:val="18"/>
              </w:rPr>
              <w:t>亿</w:t>
            </w:r>
          </w:p>
        </w:tc>
        <w:tc>
          <w:tcPr>
            <w:tcW w:w="0" w:type="auto"/>
            <w:tcBorders>
              <w:bottom w:val="single" w:sz="4" w:space="0" w:color="auto"/>
            </w:tcBorders>
            <w:vAlign w:val="center"/>
          </w:tcPr>
          <w:p w:rsidR="00372FE1" w:rsidRPr="003477C0" w:rsidRDefault="00372FE1" w:rsidP="008E6C13">
            <w:pPr>
              <w:widowControl/>
              <w:jc w:val="left"/>
              <w:rPr>
                <w:sz w:val="18"/>
                <w:szCs w:val="18"/>
              </w:rPr>
            </w:pPr>
            <w:r>
              <w:rPr>
                <w:rFonts w:hint="eastAsia"/>
                <w:sz w:val="18"/>
                <w:szCs w:val="18"/>
              </w:rPr>
              <w:t>雅思出国培训、留学咨询、网络课程、早期科教连锁经营</w:t>
            </w:r>
          </w:p>
        </w:tc>
      </w:tr>
      <w:tr w:rsidR="00372FE1" w:rsidTr="008E6C13">
        <w:trPr>
          <w:trHeight w:val="402"/>
          <w:jc w:val="center"/>
        </w:trPr>
        <w:tc>
          <w:tcPr>
            <w:tcW w:w="0" w:type="auto"/>
            <w:shd w:val="clear" w:color="auto" w:fill="D9D9D9"/>
            <w:vAlign w:val="center"/>
          </w:tcPr>
          <w:p w:rsidR="00372FE1" w:rsidRDefault="00372FE1" w:rsidP="008E6C13">
            <w:pPr>
              <w:widowControl/>
              <w:jc w:val="center"/>
              <w:rPr>
                <w:rFonts w:ascii="黑体" w:eastAsia="黑体" w:hAnsi="黑体" w:cs="宋体"/>
                <w:b/>
                <w:bCs/>
                <w:kern w:val="0"/>
                <w:szCs w:val="21"/>
              </w:rPr>
            </w:pPr>
            <w:r>
              <w:rPr>
                <w:rFonts w:ascii="黑体" w:eastAsia="黑体" w:hAnsi="黑体" w:cs="宋体" w:hint="eastAsia"/>
                <w:b/>
                <w:bCs/>
                <w:kern w:val="0"/>
                <w:szCs w:val="21"/>
              </w:rPr>
              <w:t>安博教育</w:t>
            </w:r>
          </w:p>
          <w:p w:rsidR="00372FE1" w:rsidRPr="009A4E3C" w:rsidRDefault="00372FE1" w:rsidP="008E6C13">
            <w:pPr>
              <w:widowControl/>
              <w:jc w:val="center"/>
              <w:rPr>
                <w:rFonts w:ascii="黑体" w:eastAsia="黑体" w:hAnsi="黑体" w:cs="宋体"/>
                <w:b/>
                <w:bCs/>
                <w:kern w:val="0"/>
                <w:szCs w:val="21"/>
              </w:rPr>
            </w:pPr>
            <w:r>
              <w:rPr>
                <w:rFonts w:ascii="黑体" w:eastAsia="黑体" w:hAnsi="黑体" w:cs="宋体" w:hint="eastAsia"/>
                <w:b/>
                <w:bCs/>
                <w:kern w:val="0"/>
                <w:szCs w:val="21"/>
              </w:rPr>
              <w:t>（AMBO）</w:t>
            </w:r>
          </w:p>
        </w:tc>
        <w:tc>
          <w:tcPr>
            <w:tcW w:w="0" w:type="auto"/>
            <w:shd w:val="clear" w:color="auto" w:fill="D9D9D9"/>
            <w:vAlign w:val="center"/>
          </w:tcPr>
          <w:p w:rsidR="00372FE1" w:rsidRPr="004E3021" w:rsidRDefault="00372FE1" w:rsidP="008E6C13">
            <w:pPr>
              <w:widowControl/>
              <w:jc w:val="center"/>
              <w:rPr>
                <w:rFonts w:ascii="Times New Roman" w:hAnsi="Times New Roman"/>
                <w:szCs w:val="21"/>
              </w:rPr>
            </w:pPr>
            <w:r w:rsidRPr="004E3021">
              <w:rPr>
                <w:rFonts w:ascii="Times New Roman" w:hAnsi="Times New Roman"/>
                <w:szCs w:val="21"/>
              </w:rPr>
              <w:t>2010.8</w:t>
            </w:r>
          </w:p>
        </w:tc>
        <w:tc>
          <w:tcPr>
            <w:tcW w:w="0" w:type="auto"/>
            <w:shd w:val="clear" w:color="auto" w:fill="D9D9D9"/>
            <w:vAlign w:val="center"/>
          </w:tcPr>
          <w:p w:rsidR="00372FE1" w:rsidRPr="001E4E7A" w:rsidRDefault="00372FE1" w:rsidP="008E6C13">
            <w:pPr>
              <w:widowControl/>
              <w:jc w:val="center"/>
              <w:rPr>
                <w:sz w:val="18"/>
                <w:szCs w:val="18"/>
              </w:rPr>
            </w:pPr>
            <w:r>
              <w:rPr>
                <w:rFonts w:hint="eastAsia"/>
                <w:sz w:val="18"/>
                <w:szCs w:val="18"/>
              </w:rPr>
              <w:t>纽交所</w:t>
            </w:r>
          </w:p>
        </w:tc>
        <w:tc>
          <w:tcPr>
            <w:tcW w:w="0" w:type="auto"/>
            <w:shd w:val="clear" w:color="auto" w:fill="D9D9D9"/>
            <w:vAlign w:val="center"/>
          </w:tcPr>
          <w:p w:rsidR="00372FE1" w:rsidRPr="00226E7D" w:rsidRDefault="00372FE1" w:rsidP="008E6C13">
            <w:pPr>
              <w:widowControl/>
              <w:jc w:val="center"/>
              <w:rPr>
                <w:sz w:val="18"/>
                <w:szCs w:val="18"/>
              </w:rPr>
            </w:pPr>
            <w:r>
              <w:rPr>
                <w:rFonts w:hint="eastAsia"/>
                <w:sz w:val="18"/>
                <w:szCs w:val="18"/>
              </w:rPr>
              <w:t>职业技能培训</w:t>
            </w:r>
          </w:p>
        </w:tc>
        <w:tc>
          <w:tcPr>
            <w:tcW w:w="0" w:type="auto"/>
            <w:shd w:val="clear" w:color="auto" w:fill="D9D9D9"/>
            <w:vAlign w:val="center"/>
          </w:tcPr>
          <w:p w:rsidR="00372FE1" w:rsidRPr="0004617E" w:rsidRDefault="00372FE1" w:rsidP="008E6C13">
            <w:pPr>
              <w:widowControl/>
              <w:jc w:val="center"/>
              <w:rPr>
                <w:sz w:val="18"/>
                <w:szCs w:val="18"/>
              </w:rPr>
            </w:pPr>
            <w:r w:rsidRPr="0004617E">
              <w:rPr>
                <w:rFonts w:hint="eastAsia"/>
                <w:sz w:val="18"/>
                <w:szCs w:val="18"/>
              </w:rPr>
              <w:t>8.38</w:t>
            </w:r>
            <w:r w:rsidRPr="0004617E">
              <w:rPr>
                <w:rFonts w:hint="eastAsia"/>
                <w:sz w:val="18"/>
                <w:szCs w:val="18"/>
              </w:rPr>
              <w:t>亿</w:t>
            </w:r>
          </w:p>
        </w:tc>
        <w:tc>
          <w:tcPr>
            <w:tcW w:w="0" w:type="auto"/>
            <w:shd w:val="clear" w:color="auto" w:fill="D9D9D9"/>
            <w:vAlign w:val="center"/>
          </w:tcPr>
          <w:p w:rsidR="00372FE1" w:rsidRPr="003477C0" w:rsidRDefault="00372FE1" w:rsidP="008E6C13">
            <w:pPr>
              <w:widowControl/>
              <w:jc w:val="left"/>
              <w:rPr>
                <w:sz w:val="18"/>
                <w:szCs w:val="18"/>
              </w:rPr>
            </w:pPr>
            <w:r>
              <w:rPr>
                <w:rFonts w:hint="eastAsia"/>
                <w:sz w:val="18"/>
                <w:szCs w:val="18"/>
              </w:rPr>
              <w:t>升学与就业教育，企业培训服务，在全国范围内依靠资本运作收购了很多学校</w:t>
            </w:r>
          </w:p>
        </w:tc>
      </w:tr>
      <w:tr w:rsidR="00372FE1" w:rsidTr="008E6C13">
        <w:trPr>
          <w:trHeight w:val="402"/>
          <w:jc w:val="center"/>
        </w:trPr>
        <w:tc>
          <w:tcPr>
            <w:tcW w:w="0" w:type="auto"/>
            <w:shd w:val="clear" w:color="auto" w:fill="D9D9D9"/>
            <w:vAlign w:val="center"/>
          </w:tcPr>
          <w:p w:rsidR="00372FE1" w:rsidRPr="009A4E3C" w:rsidRDefault="00372FE1" w:rsidP="008E6C13">
            <w:pPr>
              <w:widowControl/>
              <w:jc w:val="center"/>
              <w:rPr>
                <w:rFonts w:ascii="黑体" w:eastAsia="黑体" w:hAnsi="黑体" w:cs="宋体"/>
                <w:b/>
                <w:bCs/>
                <w:kern w:val="0"/>
                <w:szCs w:val="21"/>
              </w:rPr>
            </w:pPr>
            <w:r w:rsidRPr="009A4E3C">
              <w:rPr>
                <w:rFonts w:ascii="黑体" w:eastAsia="黑体" w:hAnsi="黑体" w:cs="宋体"/>
                <w:b/>
                <w:bCs/>
                <w:kern w:val="0"/>
                <w:szCs w:val="21"/>
              </w:rPr>
              <w:t>正保远程教育</w:t>
            </w:r>
            <w:r>
              <w:rPr>
                <w:rFonts w:ascii="黑体" w:eastAsia="黑体" w:hAnsi="黑体" w:cs="宋体" w:hint="eastAsia"/>
                <w:b/>
                <w:bCs/>
                <w:kern w:val="0"/>
                <w:szCs w:val="21"/>
              </w:rPr>
              <w:t>（DL）</w:t>
            </w:r>
          </w:p>
        </w:tc>
        <w:tc>
          <w:tcPr>
            <w:tcW w:w="0" w:type="auto"/>
            <w:shd w:val="clear" w:color="auto" w:fill="D9D9D9"/>
            <w:vAlign w:val="center"/>
          </w:tcPr>
          <w:p w:rsidR="00372FE1" w:rsidRPr="004E3021" w:rsidRDefault="00372FE1" w:rsidP="008E6C13">
            <w:pPr>
              <w:widowControl/>
              <w:jc w:val="center"/>
              <w:rPr>
                <w:rFonts w:ascii="Times New Roman" w:hAnsi="Times New Roman"/>
                <w:szCs w:val="21"/>
              </w:rPr>
            </w:pPr>
            <w:r w:rsidRPr="004E3021">
              <w:rPr>
                <w:rFonts w:ascii="Times New Roman" w:hAnsi="Times New Roman"/>
                <w:szCs w:val="21"/>
              </w:rPr>
              <w:t>2008</w:t>
            </w:r>
            <w:r w:rsidRPr="004E3021">
              <w:rPr>
                <w:rFonts w:ascii="Times New Roman" w:hAnsi="Times New Roman"/>
                <w:szCs w:val="21"/>
              </w:rPr>
              <w:t>．</w:t>
            </w:r>
            <w:r w:rsidRPr="004E3021">
              <w:rPr>
                <w:rFonts w:ascii="Times New Roman" w:hAnsi="Times New Roman"/>
                <w:szCs w:val="21"/>
              </w:rPr>
              <w:t>7</w:t>
            </w:r>
          </w:p>
        </w:tc>
        <w:tc>
          <w:tcPr>
            <w:tcW w:w="0" w:type="auto"/>
            <w:shd w:val="clear" w:color="auto" w:fill="D9D9D9"/>
            <w:vAlign w:val="center"/>
          </w:tcPr>
          <w:p w:rsidR="00372FE1" w:rsidRPr="001E4E7A" w:rsidRDefault="00372FE1" w:rsidP="008E6C13">
            <w:pPr>
              <w:widowControl/>
              <w:jc w:val="center"/>
              <w:rPr>
                <w:sz w:val="18"/>
                <w:szCs w:val="18"/>
              </w:rPr>
            </w:pPr>
            <w:r w:rsidRPr="001E4E7A">
              <w:rPr>
                <w:rFonts w:hint="eastAsia"/>
                <w:sz w:val="18"/>
                <w:szCs w:val="18"/>
              </w:rPr>
              <w:t>纽交所</w:t>
            </w:r>
          </w:p>
        </w:tc>
        <w:tc>
          <w:tcPr>
            <w:tcW w:w="0" w:type="auto"/>
            <w:shd w:val="clear" w:color="auto" w:fill="D9D9D9"/>
            <w:vAlign w:val="center"/>
          </w:tcPr>
          <w:p w:rsidR="00372FE1" w:rsidRPr="00226E7D" w:rsidRDefault="00372FE1" w:rsidP="008E6C13">
            <w:pPr>
              <w:widowControl/>
              <w:jc w:val="center"/>
              <w:rPr>
                <w:sz w:val="18"/>
                <w:szCs w:val="18"/>
              </w:rPr>
            </w:pPr>
            <w:r w:rsidRPr="00226E7D">
              <w:rPr>
                <w:rFonts w:hint="eastAsia"/>
                <w:sz w:val="18"/>
                <w:szCs w:val="18"/>
              </w:rPr>
              <w:t>网络</w:t>
            </w:r>
            <w:r>
              <w:rPr>
                <w:rFonts w:hint="eastAsia"/>
                <w:sz w:val="18"/>
                <w:szCs w:val="18"/>
              </w:rPr>
              <w:t>职业教育</w:t>
            </w:r>
          </w:p>
        </w:tc>
        <w:tc>
          <w:tcPr>
            <w:tcW w:w="0" w:type="auto"/>
            <w:shd w:val="clear" w:color="auto" w:fill="D9D9D9"/>
            <w:vAlign w:val="center"/>
          </w:tcPr>
          <w:p w:rsidR="00372FE1" w:rsidRPr="0004617E" w:rsidRDefault="00372FE1" w:rsidP="008E6C13">
            <w:pPr>
              <w:widowControl/>
              <w:jc w:val="center"/>
              <w:rPr>
                <w:sz w:val="18"/>
                <w:szCs w:val="18"/>
              </w:rPr>
            </w:pPr>
            <w:r w:rsidRPr="0004617E">
              <w:rPr>
                <w:rFonts w:hint="eastAsia"/>
                <w:sz w:val="18"/>
                <w:szCs w:val="18"/>
              </w:rPr>
              <w:t>1.78</w:t>
            </w:r>
            <w:r w:rsidRPr="0004617E">
              <w:rPr>
                <w:rFonts w:hint="eastAsia"/>
                <w:sz w:val="18"/>
                <w:szCs w:val="18"/>
              </w:rPr>
              <w:t>亿</w:t>
            </w:r>
          </w:p>
        </w:tc>
        <w:tc>
          <w:tcPr>
            <w:tcW w:w="0" w:type="auto"/>
            <w:shd w:val="clear" w:color="auto" w:fill="D9D9D9"/>
            <w:vAlign w:val="center"/>
          </w:tcPr>
          <w:p w:rsidR="00372FE1" w:rsidRPr="003477C0" w:rsidRDefault="00372FE1" w:rsidP="008E6C13">
            <w:pPr>
              <w:widowControl/>
              <w:jc w:val="left"/>
              <w:rPr>
                <w:sz w:val="18"/>
                <w:szCs w:val="18"/>
              </w:rPr>
            </w:pPr>
            <w:r>
              <w:rPr>
                <w:rFonts w:hint="eastAsia"/>
                <w:sz w:val="18"/>
                <w:szCs w:val="18"/>
              </w:rPr>
              <w:t>职业认证类网络培训，以中华会计网校为代表</w:t>
            </w:r>
          </w:p>
        </w:tc>
      </w:tr>
      <w:tr w:rsidR="00372FE1" w:rsidTr="008E6C13">
        <w:trPr>
          <w:trHeight w:val="402"/>
          <w:jc w:val="center"/>
        </w:trPr>
        <w:tc>
          <w:tcPr>
            <w:tcW w:w="0" w:type="auto"/>
            <w:shd w:val="clear" w:color="auto" w:fill="FFFFFF"/>
            <w:vAlign w:val="center"/>
          </w:tcPr>
          <w:p w:rsidR="00372FE1" w:rsidRPr="009A4E3C" w:rsidRDefault="00372FE1" w:rsidP="008E6C13">
            <w:pPr>
              <w:widowControl/>
              <w:jc w:val="center"/>
              <w:rPr>
                <w:rFonts w:ascii="黑体" w:eastAsia="黑体" w:hAnsi="黑体" w:cs="宋体"/>
                <w:b/>
                <w:bCs/>
                <w:kern w:val="0"/>
                <w:szCs w:val="21"/>
              </w:rPr>
            </w:pPr>
            <w:r w:rsidRPr="009A4E3C">
              <w:rPr>
                <w:rFonts w:ascii="黑体" w:eastAsia="黑体" w:hAnsi="黑体" w:cs="宋体"/>
                <w:b/>
                <w:bCs/>
                <w:kern w:val="0"/>
                <w:szCs w:val="21"/>
              </w:rPr>
              <w:t>ATA</w:t>
            </w:r>
            <w:r>
              <w:rPr>
                <w:rFonts w:ascii="黑体" w:eastAsia="黑体" w:hAnsi="黑体" w:cs="宋体" w:hint="eastAsia"/>
                <w:b/>
                <w:bCs/>
                <w:kern w:val="0"/>
                <w:szCs w:val="21"/>
              </w:rPr>
              <w:t>（ATAI）</w:t>
            </w:r>
          </w:p>
        </w:tc>
        <w:tc>
          <w:tcPr>
            <w:tcW w:w="0" w:type="auto"/>
            <w:vAlign w:val="center"/>
          </w:tcPr>
          <w:p w:rsidR="00372FE1" w:rsidRPr="004E3021" w:rsidRDefault="00372FE1" w:rsidP="008E6C13">
            <w:pPr>
              <w:widowControl/>
              <w:jc w:val="center"/>
              <w:rPr>
                <w:rFonts w:ascii="Times New Roman" w:hAnsi="Times New Roman"/>
                <w:szCs w:val="21"/>
              </w:rPr>
            </w:pPr>
            <w:r w:rsidRPr="004E3021">
              <w:rPr>
                <w:rFonts w:ascii="Times New Roman" w:hAnsi="Times New Roman"/>
                <w:szCs w:val="21"/>
              </w:rPr>
              <w:t>2008</w:t>
            </w:r>
            <w:r w:rsidRPr="004E3021">
              <w:rPr>
                <w:rFonts w:ascii="Times New Roman" w:hAnsi="Times New Roman"/>
                <w:szCs w:val="21"/>
              </w:rPr>
              <w:t>．</w:t>
            </w:r>
            <w:r w:rsidRPr="004E3021">
              <w:rPr>
                <w:rFonts w:ascii="Times New Roman" w:hAnsi="Times New Roman"/>
                <w:szCs w:val="21"/>
              </w:rPr>
              <w:t>1</w:t>
            </w:r>
          </w:p>
        </w:tc>
        <w:tc>
          <w:tcPr>
            <w:tcW w:w="0" w:type="auto"/>
            <w:vAlign w:val="center"/>
          </w:tcPr>
          <w:p w:rsidR="00372FE1" w:rsidRPr="001E4E7A" w:rsidRDefault="00372FE1" w:rsidP="008E6C13">
            <w:pPr>
              <w:widowControl/>
              <w:jc w:val="center"/>
              <w:rPr>
                <w:sz w:val="18"/>
                <w:szCs w:val="18"/>
              </w:rPr>
            </w:pPr>
            <w:r w:rsidRPr="001E4E7A">
              <w:rPr>
                <w:rFonts w:hint="eastAsia"/>
                <w:sz w:val="18"/>
                <w:szCs w:val="18"/>
              </w:rPr>
              <w:t>纳斯达克</w:t>
            </w:r>
          </w:p>
        </w:tc>
        <w:tc>
          <w:tcPr>
            <w:tcW w:w="0" w:type="auto"/>
            <w:vAlign w:val="center"/>
          </w:tcPr>
          <w:p w:rsidR="00372FE1" w:rsidRPr="00226E7D" w:rsidRDefault="00372FE1" w:rsidP="008E6C13">
            <w:pPr>
              <w:widowControl/>
              <w:jc w:val="center"/>
              <w:rPr>
                <w:sz w:val="18"/>
                <w:szCs w:val="18"/>
              </w:rPr>
            </w:pPr>
            <w:r>
              <w:rPr>
                <w:rFonts w:hint="eastAsia"/>
                <w:sz w:val="18"/>
                <w:szCs w:val="18"/>
              </w:rPr>
              <w:t>基于计算机的</w:t>
            </w:r>
            <w:r w:rsidRPr="00226E7D">
              <w:rPr>
                <w:rFonts w:hint="eastAsia"/>
                <w:sz w:val="18"/>
                <w:szCs w:val="18"/>
              </w:rPr>
              <w:t>测评服务</w:t>
            </w:r>
          </w:p>
        </w:tc>
        <w:tc>
          <w:tcPr>
            <w:tcW w:w="0" w:type="auto"/>
            <w:vAlign w:val="center"/>
          </w:tcPr>
          <w:p w:rsidR="00372FE1" w:rsidRPr="0004617E" w:rsidRDefault="00372FE1" w:rsidP="008E6C13">
            <w:pPr>
              <w:widowControl/>
              <w:jc w:val="center"/>
              <w:rPr>
                <w:sz w:val="18"/>
                <w:szCs w:val="18"/>
              </w:rPr>
            </w:pPr>
            <w:r w:rsidRPr="0004617E">
              <w:rPr>
                <w:rFonts w:hint="eastAsia"/>
                <w:sz w:val="18"/>
                <w:szCs w:val="18"/>
              </w:rPr>
              <w:t>7733</w:t>
            </w:r>
            <w:r w:rsidRPr="0004617E">
              <w:rPr>
                <w:rFonts w:hint="eastAsia"/>
                <w:sz w:val="18"/>
                <w:szCs w:val="18"/>
              </w:rPr>
              <w:t>万</w:t>
            </w:r>
          </w:p>
        </w:tc>
        <w:tc>
          <w:tcPr>
            <w:tcW w:w="0" w:type="auto"/>
            <w:vAlign w:val="center"/>
          </w:tcPr>
          <w:p w:rsidR="00372FE1" w:rsidRPr="003477C0" w:rsidRDefault="00372FE1" w:rsidP="008E6C13">
            <w:pPr>
              <w:widowControl/>
              <w:jc w:val="left"/>
              <w:rPr>
                <w:sz w:val="18"/>
                <w:szCs w:val="18"/>
              </w:rPr>
            </w:pPr>
            <w:r w:rsidRPr="003477C0">
              <w:rPr>
                <w:rFonts w:hint="eastAsia"/>
                <w:sz w:val="18"/>
                <w:szCs w:val="18"/>
              </w:rPr>
              <w:t>考试服务</w:t>
            </w:r>
            <w:r>
              <w:rPr>
                <w:rFonts w:hint="eastAsia"/>
                <w:sz w:val="18"/>
                <w:szCs w:val="18"/>
              </w:rPr>
              <w:t>平台</w:t>
            </w:r>
            <w:r w:rsidRPr="003477C0">
              <w:rPr>
                <w:rFonts w:hint="eastAsia"/>
                <w:sz w:val="18"/>
                <w:szCs w:val="18"/>
              </w:rPr>
              <w:t>、在线学习服务</w:t>
            </w:r>
            <w:r w:rsidRPr="003477C0">
              <w:rPr>
                <w:sz w:val="18"/>
                <w:szCs w:val="18"/>
              </w:rPr>
              <w:t xml:space="preserve"> </w:t>
            </w:r>
          </w:p>
        </w:tc>
      </w:tr>
      <w:tr w:rsidR="00372FE1" w:rsidTr="008E6C13">
        <w:trPr>
          <w:trHeight w:val="571"/>
          <w:jc w:val="center"/>
        </w:trPr>
        <w:tc>
          <w:tcPr>
            <w:tcW w:w="0" w:type="auto"/>
            <w:shd w:val="clear" w:color="auto" w:fill="FFFFFF"/>
            <w:vAlign w:val="center"/>
          </w:tcPr>
          <w:p w:rsidR="00372FE1" w:rsidRDefault="00372FE1" w:rsidP="008E6C13">
            <w:pPr>
              <w:widowControl/>
              <w:jc w:val="center"/>
              <w:rPr>
                <w:rFonts w:ascii="黑体" w:eastAsia="黑体" w:hAnsi="黑体" w:cs="宋体"/>
                <w:b/>
                <w:bCs/>
                <w:kern w:val="0"/>
                <w:szCs w:val="21"/>
              </w:rPr>
            </w:pPr>
            <w:r w:rsidRPr="009A4E3C">
              <w:rPr>
                <w:rFonts w:ascii="黑体" w:eastAsia="黑体" w:hAnsi="黑体" w:cs="宋体" w:hint="eastAsia"/>
                <w:b/>
                <w:bCs/>
                <w:kern w:val="0"/>
                <w:szCs w:val="21"/>
              </w:rPr>
              <w:t>弘成教育</w:t>
            </w:r>
          </w:p>
          <w:p w:rsidR="00372FE1" w:rsidRPr="009A4E3C" w:rsidRDefault="00372FE1" w:rsidP="008E6C13">
            <w:pPr>
              <w:widowControl/>
              <w:jc w:val="center"/>
              <w:rPr>
                <w:rFonts w:ascii="黑体" w:eastAsia="黑体" w:hAnsi="黑体" w:cs="宋体"/>
                <w:b/>
                <w:bCs/>
                <w:kern w:val="0"/>
                <w:szCs w:val="21"/>
              </w:rPr>
            </w:pPr>
            <w:r>
              <w:rPr>
                <w:rFonts w:ascii="黑体" w:eastAsia="黑体" w:hAnsi="黑体" w:cs="宋体" w:hint="eastAsia"/>
                <w:b/>
                <w:bCs/>
                <w:kern w:val="0"/>
                <w:szCs w:val="21"/>
              </w:rPr>
              <w:t>（CEDU）</w:t>
            </w:r>
          </w:p>
        </w:tc>
        <w:tc>
          <w:tcPr>
            <w:tcW w:w="0" w:type="auto"/>
            <w:vAlign w:val="center"/>
          </w:tcPr>
          <w:p w:rsidR="00372FE1" w:rsidRPr="004E3021" w:rsidRDefault="00372FE1" w:rsidP="008E6C13">
            <w:pPr>
              <w:widowControl/>
              <w:jc w:val="center"/>
              <w:rPr>
                <w:rFonts w:ascii="Times New Roman" w:hAnsi="Times New Roman"/>
                <w:szCs w:val="21"/>
              </w:rPr>
            </w:pPr>
            <w:r w:rsidRPr="004E3021">
              <w:rPr>
                <w:rFonts w:ascii="Times New Roman" w:hAnsi="Times New Roman"/>
                <w:szCs w:val="21"/>
              </w:rPr>
              <w:t>2007</w:t>
            </w:r>
            <w:r w:rsidRPr="004E3021">
              <w:rPr>
                <w:rFonts w:ascii="Times New Roman" w:hAnsi="Times New Roman"/>
                <w:szCs w:val="21"/>
              </w:rPr>
              <w:t>．</w:t>
            </w:r>
            <w:r w:rsidRPr="004E3021">
              <w:rPr>
                <w:rFonts w:ascii="Times New Roman" w:hAnsi="Times New Roman"/>
                <w:szCs w:val="21"/>
              </w:rPr>
              <w:t>12</w:t>
            </w:r>
          </w:p>
        </w:tc>
        <w:tc>
          <w:tcPr>
            <w:tcW w:w="0" w:type="auto"/>
            <w:vAlign w:val="center"/>
          </w:tcPr>
          <w:p w:rsidR="00372FE1" w:rsidRPr="001E4E7A" w:rsidRDefault="00372FE1" w:rsidP="008E6C13">
            <w:pPr>
              <w:widowControl/>
              <w:jc w:val="center"/>
              <w:rPr>
                <w:sz w:val="18"/>
                <w:szCs w:val="18"/>
              </w:rPr>
            </w:pPr>
            <w:r w:rsidRPr="001E4E7A">
              <w:rPr>
                <w:rFonts w:hint="eastAsia"/>
                <w:sz w:val="18"/>
                <w:szCs w:val="18"/>
              </w:rPr>
              <w:t>纳斯达克</w:t>
            </w:r>
          </w:p>
        </w:tc>
        <w:tc>
          <w:tcPr>
            <w:tcW w:w="0" w:type="auto"/>
            <w:vAlign w:val="center"/>
          </w:tcPr>
          <w:p w:rsidR="00372FE1" w:rsidRPr="00226E7D" w:rsidRDefault="00372FE1" w:rsidP="008E6C13">
            <w:pPr>
              <w:widowControl/>
              <w:jc w:val="center"/>
              <w:rPr>
                <w:sz w:val="18"/>
                <w:szCs w:val="18"/>
              </w:rPr>
            </w:pPr>
            <w:r w:rsidRPr="00226E7D">
              <w:rPr>
                <w:rFonts w:hint="eastAsia"/>
                <w:sz w:val="18"/>
                <w:szCs w:val="18"/>
              </w:rPr>
              <w:t>网络学历教育</w:t>
            </w:r>
          </w:p>
        </w:tc>
        <w:tc>
          <w:tcPr>
            <w:tcW w:w="0" w:type="auto"/>
            <w:vAlign w:val="center"/>
          </w:tcPr>
          <w:p w:rsidR="00372FE1" w:rsidRPr="0004617E" w:rsidRDefault="00372FE1" w:rsidP="008E6C13">
            <w:pPr>
              <w:widowControl/>
              <w:jc w:val="center"/>
              <w:rPr>
                <w:sz w:val="18"/>
                <w:szCs w:val="18"/>
              </w:rPr>
            </w:pPr>
            <w:r w:rsidRPr="0004617E">
              <w:rPr>
                <w:rFonts w:hint="eastAsia"/>
                <w:sz w:val="18"/>
                <w:szCs w:val="18"/>
              </w:rPr>
              <w:t>1.29</w:t>
            </w:r>
            <w:r w:rsidRPr="0004617E">
              <w:rPr>
                <w:rFonts w:hint="eastAsia"/>
                <w:sz w:val="18"/>
                <w:szCs w:val="18"/>
              </w:rPr>
              <w:t>亿</w:t>
            </w:r>
          </w:p>
        </w:tc>
        <w:tc>
          <w:tcPr>
            <w:tcW w:w="0" w:type="auto"/>
            <w:vAlign w:val="center"/>
          </w:tcPr>
          <w:p w:rsidR="00372FE1" w:rsidRPr="003477C0" w:rsidRDefault="00372FE1" w:rsidP="008E6C13">
            <w:pPr>
              <w:widowControl/>
              <w:jc w:val="left"/>
              <w:rPr>
                <w:sz w:val="18"/>
                <w:szCs w:val="18"/>
              </w:rPr>
            </w:pPr>
            <w:r>
              <w:rPr>
                <w:rFonts w:hint="eastAsia"/>
                <w:sz w:val="18"/>
                <w:szCs w:val="18"/>
              </w:rPr>
              <w:t>以学历类网络高等教育为主，涵盖网络基础教育、国际教育等</w:t>
            </w:r>
          </w:p>
        </w:tc>
      </w:tr>
      <w:tr w:rsidR="00372FE1" w:rsidTr="008E6C13">
        <w:trPr>
          <w:trHeight w:val="622"/>
          <w:jc w:val="center"/>
        </w:trPr>
        <w:tc>
          <w:tcPr>
            <w:tcW w:w="0" w:type="auto"/>
            <w:shd w:val="clear" w:color="auto" w:fill="FFFFFF"/>
            <w:vAlign w:val="center"/>
          </w:tcPr>
          <w:p w:rsidR="00372FE1" w:rsidRDefault="00372FE1" w:rsidP="008E6C13">
            <w:pPr>
              <w:widowControl/>
              <w:jc w:val="center"/>
              <w:rPr>
                <w:rFonts w:ascii="黑体" w:eastAsia="黑体" w:hAnsi="黑体" w:cs="宋体"/>
                <w:b/>
                <w:bCs/>
                <w:kern w:val="0"/>
                <w:szCs w:val="21"/>
              </w:rPr>
            </w:pPr>
            <w:r>
              <w:rPr>
                <w:rFonts w:ascii="黑体" w:eastAsia="黑体" w:hAnsi="黑体" w:cs="宋体" w:hint="eastAsia"/>
                <w:b/>
                <w:bCs/>
                <w:kern w:val="0"/>
                <w:szCs w:val="21"/>
              </w:rPr>
              <w:t>诺亚舟</w:t>
            </w:r>
          </w:p>
          <w:p w:rsidR="00372FE1" w:rsidRPr="009A4E3C" w:rsidRDefault="00372FE1" w:rsidP="008E6C13">
            <w:pPr>
              <w:widowControl/>
              <w:jc w:val="center"/>
              <w:rPr>
                <w:rFonts w:ascii="黑体" w:eastAsia="黑体" w:hAnsi="黑体" w:cs="宋体"/>
                <w:b/>
                <w:bCs/>
                <w:kern w:val="0"/>
                <w:szCs w:val="21"/>
              </w:rPr>
            </w:pPr>
            <w:r>
              <w:rPr>
                <w:rFonts w:ascii="黑体" w:eastAsia="黑体" w:hAnsi="黑体" w:cs="宋体" w:hint="eastAsia"/>
                <w:b/>
                <w:bCs/>
                <w:kern w:val="0"/>
                <w:szCs w:val="21"/>
              </w:rPr>
              <w:t>（NED）</w:t>
            </w:r>
          </w:p>
        </w:tc>
        <w:tc>
          <w:tcPr>
            <w:tcW w:w="0" w:type="auto"/>
            <w:vAlign w:val="center"/>
          </w:tcPr>
          <w:p w:rsidR="00372FE1" w:rsidRPr="004E3021" w:rsidRDefault="00372FE1" w:rsidP="008E6C13">
            <w:pPr>
              <w:widowControl/>
              <w:jc w:val="center"/>
              <w:rPr>
                <w:rFonts w:ascii="Times New Roman" w:hAnsi="Times New Roman"/>
                <w:szCs w:val="21"/>
              </w:rPr>
            </w:pPr>
            <w:r w:rsidRPr="004E3021">
              <w:rPr>
                <w:rFonts w:ascii="Times New Roman" w:hAnsi="Times New Roman"/>
                <w:szCs w:val="21"/>
              </w:rPr>
              <w:t>2007</w:t>
            </w:r>
            <w:r w:rsidRPr="004E3021">
              <w:rPr>
                <w:rFonts w:ascii="Times New Roman" w:hAnsi="Times New Roman"/>
                <w:szCs w:val="21"/>
              </w:rPr>
              <w:t>．</w:t>
            </w:r>
            <w:r w:rsidRPr="004E3021">
              <w:rPr>
                <w:rFonts w:ascii="Times New Roman" w:hAnsi="Times New Roman"/>
                <w:szCs w:val="21"/>
              </w:rPr>
              <w:t>10</w:t>
            </w:r>
          </w:p>
        </w:tc>
        <w:tc>
          <w:tcPr>
            <w:tcW w:w="0" w:type="auto"/>
            <w:vAlign w:val="center"/>
          </w:tcPr>
          <w:p w:rsidR="00372FE1" w:rsidRPr="001E4E7A" w:rsidRDefault="00372FE1" w:rsidP="008E6C13">
            <w:pPr>
              <w:widowControl/>
              <w:jc w:val="center"/>
              <w:rPr>
                <w:sz w:val="18"/>
                <w:szCs w:val="18"/>
              </w:rPr>
            </w:pPr>
            <w:r w:rsidRPr="001E4E7A">
              <w:rPr>
                <w:rFonts w:hint="eastAsia"/>
                <w:sz w:val="18"/>
                <w:szCs w:val="18"/>
              </w:rPr>
              <w:t>纽交所</w:t>
            </w:r>
          </w:p>
        </w:tc>
        <w:tc>
          <w:tcPr>
            <w:tcW w:w="0" w:type="auto"/>
            <w:vAlign w:val="center"/>
          </w:tcPr>
          <w:p w:rsidR="00372FE1" w:rsidRPr="00226E7D" w:rsidRDefault="00372FE1" w:rsidP="008E6C13">
            <w:pPr>
              <w:widowControl/>
              <w:jc w:val="center"/>
              <w:rPr>
                <w:sz w:val="18"/>
                <w:szCs w:val="18"/>
              </w:rPr>
            </w:pPr>
            <w:r w:rsidRPr="00226E7D">
              <w:rPr>
                <w:rFonts w:hint="eastAsia"/>
                <w:sz w:val="18"/>
                <w:szCs w:val="18"/>
              </w:rPr>
              <w:t>教育电子产品</w:t>
            </w:r>
          </w:p>
        </w:tc>
        <w:tc>
          <w:tcPr>
            <w:tcW w:w="0" w:type="auto"/>
            <w:vAlign w:val="center"/>
          </w:tcPr>
          <w:p w:rsidR="00372FE1" w:rsidRPr="0004617E" w:rsidRDefault="00372FE1" w:rsidP="008E6C13">
            <w:pPr>
              <w:widowControl/>
              <w:jc w:val="center"/>
              <w:rPr>
                <w:sz w:val="18"/>
                <w:szCs w:val="18"/>
              </w:rPr>
            </w:pPr>
            <w:r w:rsidRPr="0004617E">
              <w:rPr>
                <w:rFonts w:hint="eastAsia"/>
                <w:sz w:val="18"/>
                <w:szCs w:val="18"/>
              </w:rPr>
              <w:t>7892</w:t>
            </w:r>
            <w:r w:rsidRPr="0004617E">
              <w:rPr>
                <w:rFonts w:hint="eastAsia"/>
                <w:sz w:val="18"/>
                <w:szCs w:val="18"/>
              </w:rPr>
              <w:t>万</w:t>
            </w:r>
          </w:p>
        </w:tc>
        <w:tc>
          <w:tcPr>
            <w:tcW w:w="0" w:type="auto"/>
            <w:vAlign w:val="center"/>
          </w:tcPr>
          <w:p w:rsidR="00372FE1" w:rsidRPr="00EA5375" w:rsidRDefault="00372FE1" w:rsidP="008E6C13">
            <w:pPr>
              <w:widowControl/>
              <w:jc w:val="left"/>
              <w:rPr>
                <w:sz w:val="18"/>
                <w:szCs w:val="18"/>
              </w:rPr>
            </w:pPr>
            <w:r w:rsidRPr="00EA5375">
              <w:rPr>
                <w:rFonts w:hint="eastAsia"/>
                <w:sz w:val="18"/>
                <w:szCs w:val="18"/>
              </w:rPr>
              <w:t>学习机、诺亚教育网</w:t>
            </w:r>
            <w:r>
              <w:rPr>
                <w:rFonts w:hint="eastAsia"/>
                <w:sz w:val="18"/>
                <w:szCs w:val="18"/>
              </w:rPr>
              <w:t>、实体学校</w:t>
            </w:r>
          </w:p>
        </w:tc>
      </w:tr>
      <w:tr w:rsidR="00372FE1" w:rsidTr="008E6C13">
        <w:trPr>
          <w:trHeight w:val="402"/>
          <w:jc w:val="center"/>
        </w:trPr>
        <w:tc>
          <w:tcPr>
            <w:tcW w:w="0" w:type="auto"/>
            <w:shd w:val="clear" w:color="auto" w:fill="FFFFFF"/>
            <w:vAlign w:val="center"/>
          </w:tcPr>
          <w:p w:rsidR="00372FE1" w:rsidRDefault="00372FE1" w:rsidP="008E6C13">
            <w:pPr>
              <w:widowControl/>
              <w:jc w:val="center"/>
              <w:rPr>
                <w:rFonts w:ascii="黑体" w:eastAsia="黑体" w:hAnsi="黑体" w:cs="宋体"/>
                <w:b/>
                <w:bCs/>
                <w:kern w:val="0"/>
                <w:szCs w:val="21"/>
              </w:rPr>
            </w:pPr>
            <w:r w:rsidRPr="009A4E3C">
              <w:rPr>
                <w:rFonts w:ascii="黑体" w:eastAsia="黑体" w:hAnsi="黑体" w:cs="宋体" w:hint="eastAsia"/>
                <w:b/>
                <w:bCs/>
                <w:kern w:val="0"/>
                <w:szCs w:val="21"/>
              </w:rPr>
              <w:t>新东方</w:t>
            </w:r>
          </w:p>
          <w:p w:rsidR="00372FE1" w:rsidRPr="009A4E3C" w:rsidRDefault="00372FE1" w:rsidP="008E6C13">
            <w:pPr>
              <w:widowControl/>
              <w:jc w:val="center"/>
              <w:rPr>
                <w:rFonts w:ascii="黑体" w:eastAsia="黑体" w:hAnsi="黑体" w:cs="宋体"/>
                <w:b/>
                <w:bCs/>
                <w:kern w:val="0"/>
                <w:szCs w:val="21"/>
              </w:rPr>
            </w:pPr>
            <w:r>
              <w:rPr>
                <w:rFonts w:ascii="黑体" w:eastAsia="黑体" w:hAnsi="黑体" w:cs="宋体" w:hint="eastAsia"/>
                <w:b/>
                <w:bCs/>
                <w:kern w:val="0"/>
                <w:szCs w:val="21"/>
              </w:rPr>
              <w:t>（EDU）</w:t>
            </w:r>
          </w:p>
        </w:tc>
        <w:tc>
          <w:tcPr>
            <w:tcW w:w="0" w:type="auto"/>
            <w:vAlign w:val="center"/>
          </w:tcPr>
          <w:p w:rsidR="00372FE1" w:rsidRPr="004E3021" w:rsidRDefault="00372FE1" w:rsidP="008E6C13">
            <w:pPr>
              <w:widowControl/>
              <w:jc w:val="center"/>
              <w:rPr>
                <w:rFonts w:ascii="Times New Roman" w:hAnsi="Times New Roman"/>
                <w:szCs w:val="21"/>
              </w:rPr>
            </w:pPr>
            <w:r w:rsidRPr="004E3021">
              <w:rPr>
                <w:rFonts w:ascii="Times New Roman" w:hAnsi="Times New Roman"/>
                <w:szCs w:val="21"/>
              </w:rPr>
              <w:t>2006</w:t>
            </w:r>
            <w:r w:rsidRPr="004E3021">
              <w:rPr>
                <w:rFonts w:ascii="Times New Roman" w:hAnsi="Times New Roman"/>
                <w:szCs w:val="21"/>
              </w:rPr>
              <w:t>．</w:t>
            </w:r>
            <w:r w:rsidRPr="004E3021">
              <w:rPr>
                <w:rFonts w:ascii="Times New Roman" w:hAnsi="Times New Roman"/>
                <w:szCs w:val="21"/>
              </w:rPr>
              <w:t>9</w:t>
            </w:r>
          </w:p>
        </w:tc>
        <w:tc>
          <w:tcPr>
            <w:tcW w:w="0" w:type="auto"/>
            <w:vAlign w:val="center"/>
          </w:tcPr>
          <w:p w:rsidR="00372FE1" w:rsidRPr="001E4E7A" w:rsidRDefault="00372FE1" w:rsidP="008E6C13">
            <w:pPr>
              <w:widowControl/>
              <w:jc w:val="center"/>
              <w:rPr>
                <w:sz w:val="18"/>
                <w:szCs w:val="18"/>
              </w:rPr>
            </w:pPr>
            <w:r w:rsidRPr="001E4E7A">
              <w:rPr>
                <w:rFonts w:hint="eastAsia"/>
                <w:sz w:val="18"/>
                <w:szCs w:val="18"/>
              </w:rPr>
              <w:t>纽交所</w:t>
            </w:r>
          </w:p>
        </w:tc>
        <w:tc>
          <w:tcPr>
            <w:tcW w:w="0" w:type="auto"/>
            <w:vAlign w:val="center"/>
          </w:tcPr>
          <w:p w:rsidR="00372FE1" w:rsidRPr="00226E7D" w:rsidRDefault="00372FE1" w:rsidP="008E6C13">
            <w:pPr>
              <w:widowControl/>
              <w:jc w:val="center"/>
              <w:rPr>
                <w:sz w:val="18"/>
                <w:szCs w:val="18"/>
              </w:rPr>
            </w:pPr>
            <w:r w:rsidRPr="00226E7D">
              <w:rPr>
                <w:rFonts w:hint="eastAsia"/>
                <w:sz w:val="18"/>
                <w:szCs w:val="18"/>
              </w:rPr>
              <w:t>英语培训</w:t>
            </w:r>
          </w:p>
        </w:tc>
        <w:tc>
          <w:tcPr>
            <w:tcW w:w="0" w:type="auto"/>
            <w:vAlign w:val="center"/>
          </w:tcPr>
          <w:p w:rsidR="00372FE1" w:rsidRPr="0004617E" w:rsidRDefault="00372FE1" w:rsidP="008E6C13">
            <w:pPr>
              <w:widowControl/>
              <w:jc w:val="center"/>
              <w:rPr>
                <w:sz w:val="18"/>
                <w:szCs w:val="18"/>
              </w:rPr>
            </w:pPr>
            <w:r w:rsidRPr="0004617E">
              <w:rPr>
                <w:rFonts w:hint="eastAsia"/>
                <w:sz w:val="18"/>
                <w:szCs w:val="18"/>
              </w:rPr>
              <w:t>39.42</w:t>
            </w:r>
            <w:r w:rsidRPr="0004617E">
              <w:rPr>
                <w:rFonts w:hint="eastAsia"/>
                <w:sz w:val="18"/>
                <w:szCs w:val="18"/>
              </w:rPr>
              <w:t>亿</w:t>
            </w:r>
          </w:p>
        </w:tc>
        <w:tc>
          <w:tcPr>
            <w:tcW w:w="0" w:type="auto"/>
            <w:vAlign w:val="center"/>
          </w:tcPr>
          <w:p w:rsidR="00372FE1" w:rsidRPr="00EA5375" w:rsidRDefault="00372FE1" w:rsidP="008E6C13">
            <w:pPr>
              <w:widowControl/>
              <w:jc w:val="left"/>
              <w:rPr>
                <w:sz w:val="18"/>
                <w:szCs w:val="18"/>
              </w:rPr>
            </w:pPr>
            <w:r>
              <w:rPr>
                <w:rFonts w:hint="eastAsia"/>
                <w:sz w:val="18"/>
                <w:szCs w:val="18"/>
              </w:rPr>
              <w:t>主要有新东方英语培训、新东方在线（网络）、优能学科培训；此外还涉足早教及职教领域</w:t>
            </w:r>
          </w:p>
        </w:tc>
      </w:tr>
      <w:tr w:rsidR="00372FE1" w:rsidTr="008E6C13">
        <w:trPr>
          <w:trHeight w:val="402"/>
          <w:jc w:val="center"/>
        </w:trPr>
        <w:tc>
          <w:tcPr>
            <w:tcW w:w="0" w:type="auto"/>
            <w:shd w:val="clear" w:color="auto" w:fill="FFFFFF"/>
            <w:vAlign w:val="center"/>
          </w:tcPr>
          <w:p w:rsidR="00372FE1" w:rsidRDefault="00372FE1" w:rsidP="008E6C13">
            <w:pPr>
              <w:widowControl/>
              <w:jc w:val="center"/>
              <w:rPr>
                <w:rFonts w:ascii="黑体" w:eastAsia="黑体" w:hAnsi="黑体" w:cs="宋体"/>
                <w:b/>
                <w:bCs/>
                <w:kern w:val="0"/>
                <w:szCs w:val="21"/>
              </w:rPr>
            </w:pPr>
            <w:r>
              <w:rPr>
                <w:rFonts w:ascii="黑体" w:eastAsia="黑体" w:hAnsi="黑体" w:cs="宋体" w:hint="eastAsia"/>
                <w:b/>
                <w:bCs/>
                <w:kern w:val="0"/>
                <w:szCs w:val="21"/>
              </w:rPr>
              <w:t>中国教育集团</w:t>
            </w:r>
          </w:p>
          <w:p w:rsidR="00372FE1" w:rsidRPr="009A4E3C" w:rsidRDefault="00372FE1" w:rsidP="008E6C13">
            <w:pPr>
              <w:widowControl/>
              <w:jc w:val="center"/>
              <w:rPr>
                <w:rFonts w:ascii="黑体" w:eastAsia="黑体" w:hAnsi="黑体" w:cs="宋体"/>
                <w:b/>
                <w:bCs/>
                <w:kern w:val="0"/>
                <w:szCs w:val="21"/>
              </w:rPr>
            </w:pPr>
            <w:r>
              <w:rPr>
                <w:rFonts w:ascii="黑体" w:eastAsia="黑体" w:hAnsi="黑体" w:cs="宋体" w:hint="eastAsia"/>
                <w:b/>
                <w:bCs/>
                <w:kern w:val="0"/>
                <w:szCs w:val="21"/>
              </w:rPr>
              <w:t>（CEU）</w:t>
            </w:r>
          </w:p>
        </w:tc>
        <w:tc>
          <w:tcPr>
            <w:tcW w:w="0" w:type="auto"/>
            <w:vAlign w:val="center"/>
          </w:tcPr>
          <w:p w:rsidR="00372FE1" w:rsidRPr="004E3021" w:rsidRDefault="00372FE1" w:rsidP="008E6C13">
            <w:pPr>
              <w:widowControl/>
              <w:jc w:val="center"/>
              <w:rPr>
                <w:rFonts w:ascii="Times New Roman" w:hAnsi="Times New Roman"/>
                <w:szCs w:val="21"/>
              </w:rPr>
            </w:pPr>
            <w:r w:rsidRPr="004E3021">
              <w:rPr>
                <w:rFonts w:ascii="Times New Roman" w:hAnsi="Times New Roman"/>
                <w:szCs w:val="21"/>
              </w:rPr>
              <w:t>2004.9</w:t>
            </w:r>
          </w:p>
        </w:tc>
        <w:tc>
          <w:tcPr>
            <w:tcW w:w="0" w:type="auto"/>
            <w:vAlign w:val="center"/>
          </w:tcPr>
          <w:p w:rsidR="00372FE1" w:rsidRDefault="00372FE1" w:rsidP="008E6C13">
            <w:pPr>
              <w:widowControl/>
              <w:jc w:val="center"/>
              <w:rPr>
                <w:sz w:val="18"/>
                <w:szCs w:val="18"/>
              </w:rPr>
            </w:pPr>
            <w:r w:rsidRPr="00F55EF8">
              <w:rPr>
                <w:sz w:val="18"/>
                <w:szCs w:val="18"/>
              </w:rPr>
              <w:t>OTCBB</w:t>
            </w:r>
          </w:p>
          <w:p w:rsidR="00372FE1" w:rsidRPr="001E4E7A" w:rsidRDefault="00372FE1" w:rsidP="008E6C13">
            <w:pPr>
              <w:widowControl/>
              <w:jc w:val="center"/>
              <w:rPr>
                <w:sz w:val="18"/>
                <w:szCs w:val="18"/>
              </w:rPr>
            </w:pPr>
            <w:r>
              <w:rPr>
                <w:rFonts w:hint="eastAsia"/>
                <w:sz w:val="18"/>
                <w:szCs w:val="18"/>
              </w:rPr>
              <w:t>纳斯达克</w:t>
            </w:r>
            <w:r>
              <w:rPr>
                <w:rFonts w:hint="eastAsia"/>
                <w:sz w:val="18"/>
                <w:szCs w:val="18"/>
              </w:rPr>
              <w:t>(2009</w:t>
            </w:r>
            <w:r>
              <w:rPr>
                <w:rFonts w:hint="eastAsia"/>
                <w:sz w:val="18"/>
                <w:szCs w:val="18"/>
              </w:rPr>
              <w:t>年</w:t>
            </w:r>
            <w:r>
              <w:rPr>
                <w:rFonts w:hint="eastAsia"/>
                <w:sz w:val="18"/>
                <w:szCs w:val="18"/>
              </w:rPr>
              <w:t>7</w:t>
            </w:r>
            <w:r>
              <w:rPr>
                <w:rFonts w:hint="eastAsia"/>
                <w:sz w:val="18"/>
                <w:szCs w:val="18"/>
              </w:rPr>
              <w:t>月转板</w:t>
            </w:r>
            <w:r>
              <w:rPr>
                <w:rFonts w:hint="eastAsia"/>
                <w:sz w:val="18"/>
                <w:szCs w:val="18"/>
              </w:rPr>
              <w:t>)</w:t>
            </w:r>
          </w:p>
        </w:tc>
        <w:tc>
          <w:tcPr>
            <w:tcW w:w="0" w:type="auto"/>
            <w:vAlign w:val="center"/>
          </w:tcPr>
          <w:p w:rsidR="00372FE1" w:rsidRPr="00226E7D" w:rsidRDefault="00372FE1" w:rsidP="008E6C13">
            <w:pPr>
              <w:widowControl/>
              <w:jc w:val="center"/>
              <w:rPr>
                <w:sz w:val="18"/>
                <w:szCs w:val="18"/>
              </w:rPr>
            </w:pPr>
            <w:r>
              <w:rPr>
                <w:rFonts w:hint="eastAsia"/>
                <w:sz w:val="18"/>
                <w:szCs w:val="18"/>
              </w:rPr>
              <w:t>在线学习</w:t>
            </w:r>
          </w:p>
        </w:tc>
        <w:tc>
          <w:tcPr>
            <w:tcW w:w="0" w:type="auto"/>
            <w:vAlign w:val="center"/>
          </w:tcPr>
          <w:p w:rsidR="00372FE1" w:rsidRPr="0004617E" w:rsidRDefault="00372FE1" w:rsidP="008E6C13">
            <w:pPr>
              <w:widowControl/>
              <w:jc w:val="center"/>
              <w:rPr>
                <w:sz w:val="18"/>
                <w:szCs w:val="18"/>
              </w:rPr>
            </w:pPr>
            <w:r w:rsidRPr="0004617E">
              <w:rPr>
                <w:rFonts w:hint="eastAsia"/>
                <w:sz w:val="18"/>
                <w:szCs w:val="18"/>
              </w:rPr>
              <w:t>1.62</w:t>
            </w:r>
            <w:r w:rsidRPr="0004617E">
              <w:rPr>
                <w:rFonts w:hint="eastAsia"/>
                <w:sz w:val="18"/>
                <w:szCs w:val="18"/>
              </w:rPr>
              <w:t>亿</w:t>
            </w:r>
          </w:p>
        </w:tc>
        <w:tc>
          <w:tcPr>
            <w:tcW w:w="0" w:type="auto"/>
            <w:vAlign w:val="center"/>
          </w:tcPr>
          <w:p w:rsidR="00372FE1" w:rsidRDefault="00372FE1" w:rsidP="008E6C13">
            <w:pPr>
              <w:widowControl/>
              <w:jc w:val="left"/>
              <w:rPr>
                <w:sz w:val="18"/>
                <w:szCs w:val="18"/>
              </w:rPr>
            </w:pPr>
            <w:r>
              <w:rPr>
                <w:rFonts w:hint="eastAsia"/>
                <w:sz w:val="18"/>
                <w:szCs w:val="18"/>
              </w:rPr>
              <w:t>综合性的教育资源与在线学习服务，主要包括中教联盟网、智慧财富岛、中华职业教育网</w:t>
            </w:r>
          </w:p>
        </w:tc>
      </w:tr>
      <w:tr w:rsidR="00372FE1" w:rsidTr="008E6C13">
        <w:trPr>
          <w:trHeight w:val="622"/>
          <w:jc w:val="center"/>
        </w:trPr>
        <w:tc>
          <w:tcPr>
            <w:tcW w:w="0" w:type="auto"/>
            <w:shd w:val="clear" w:color="auto" w:fill="FFFFFF"/>
            <w:vAlign w:val="center"/>
          </w:tcPr>
          <w:p w:rsidR="00372FE1" w:rsidRDefault="00372FE1" w:rsidP="008E6C13">
            <w:pPr>
              <w:widowControl/>
              <w:jc w:val="center"/>
              <w:rPr>
                <w:rFonts w:ascii="黑体" w:eastAsia="黑体" w:hAnsi="黑体" w:cs="宋体"/>
                <w:b/>
                <w:bCs/>
                <w:kern w:val="0"/>
                <w:szCs w:val="21"/>
              </w:rPr>
            </w:pPr>
            <w:r>
              <w:rPr>
                <w:rFonts w:ascii="黑体" w:eastAsia="黑体" w:hAnsi="黑体" w:cs="宋体" w:hint="eastAsia"/>
                <w:b/>
                <w:bCs/>
                <w:kern w:val="0"/>
                <w:szCs w:val="21"/>
              </w:rPr>
              <w:t>双威教育</w:t>
            </w:r>
          </w:p>
          <w:p w:rsidR="00372FE1" w:rsidRPr="009A4E3C" w:rsidRDefault="00372FE1" w:rsidP="008E6C13">
            <w:pPr>
              <w:widowControl/>
              <w:jc w:val="center"/>
              <w:rPr>
                <w:rFonts w:ascii="黑体" w:eastAsia="黑体" w:hAnsi="黑体" w:cs="宋体"/>
                <w:b/>
                <w:bCs/>
                <w:kern w:val="0"/>
                <w:szCs w:val="21"/>
              </w:rPr>
            </w:pPr>
            <w:r>
              <w:rPr>
                <w:rFonts w:ascii="黑体" w:eastAsia="黑体" w:hAnsi="黑体" w:cs="宋体" w:hint="eastAsia"/>
                <w:b/>
                <w:bCs/>
                <w:kern w:val="0"/>
                <w:szCs w:val="21"/>
              </w:rPr>
              <w:t>（CAST）</w:t>
            </w:r>
          </w:p>
        </w:tc>
        <w:tc>
          <w:tcPr>
            <w:tcW w:w="0" w:type="auto"/>
            <w:vAlign w:val="center"/>
          </w:tcPr>
          <w:p w:rsidR="00372FE1" w:rsidRPr="004E3021" w:rsidRDefault="00372FE1" w:rsidP="008E6C13">
            <w:pPr>
              <w:widowControl/>
              <w:jc w:val="center"/>
              <w:rPr>
                <w:rFonts w:ascii="Times New Roman" w:hAnsi="Times New Roman"/>
                <w:szCs w:val="21"/>
              </w:rPr>
            </w:pPr>
            <w:r w:rsidRPr="004E3021">
              <w:rPr>
                <w:rFonts w:ascii="Times New Roman" w:hAnsi="Times New Roman"/>
                <w:szCs w:val="21"/>
              </w:rPr>
              <w:t>2004</w:t>
            </w:r>
            <w:r w:rsidRPr="004E3021">
              <w:rPr>
                <w:rFonts w:ascii="Times New Roman" w:hAnsi="Times New Roman"/>
                <w:szCs w:val="21"/>
              </w:rPr>
              <w:t>年</w:t>
            </w:r>
          </w:p>
        </w:tc>
        <w:tc>
          <w:tcPr>
            <w:tcW w:w="0" w:type="auto"/>
            <w:vAlign w:val="center"/>
          </w:tcPr>
          <w:p w:rsidR="00372FE1" w:rsidRPr="001E4E7A" w:rsidRDefault="00372FE1" w:rsidP="008E6C13">
            <w:pPr>
              <w:widowControl/>
              <w:jc w:val="center"/>
              <w:rPr>
                <w:sz w:val="18"/>
                <w:szCs w:val="18"/>
              </w:rPr>
            </w:pPr>
            <w:r w:rsidRPr="001E4E7A">
              <w:rPr>
                <w:rFonts w:hint="eastAsia"/>
                <w:sz w:val="18"/>
                <w:szCs w:val="18"/>
              </w:rPr>
              <w:t>纳斯达克</w:t>
            </w:r>
          </w:p>
        </w:tc>
        <w:tc>
          <w:tcPr>
            <w:tcW w:w="0" w:type="auto"/>
            <w:vAlign w:val="center"/>
          </w:tcPr>
          <w:p w:rsidR="00372FE1" w:rsidRPr="00226E7D" w:rsidRDefault="00372FE1" w:rsidP="008E6C13">
            <w:pPr>
              <w:widowControl/>
              <w:jc w:val="center"/>
              <w:rPr>
                <w:sz w:val="18"/>
                <w:szCs w:val="18"/>
              </w:rPr>
            </w:pPr>
            <w:r w:rsidRPr="00226E7D">
              <w:rPr>
                <w:rFonts w:hint="eastAsia"/>
                <w:sz w:val="18"/>
                <w:szCs w:val="18"/>
              </w:rPr>
              <w:t>卫星通信、远程教育平台</w:t>
            </w:r>
          </w:p>
        </w:tc>
        <w:tc>
          <w:tcPr>
            <w:tcW w:w="0" w:type="auto"/>
            <w:vAlign w:val="center"/>
          </w:tcPr>
          <w:p w:rsidR="00372FE1" w:rsidRPr="0004617E" w:rsidRDefault="00372FE1" w:rsidP="008E6C13">
            <w:pPr>
              <w:widowControl/>
              <w:jc w:val="center"/>
              <w:rPr>
                <w:sz w:val="18"/>
                <w:szCs w:val="18"/>
              </w:rPr>
            </w:pPr>
            <w:r w:rsidRPr="0004617E">
              <w:rPr>
                <w:rFonts w:hint="eastAsia"/>
                <w:sz w:val="18"/>
                <w:szCs w:val="18"/>
              </w:rPr>
              <w:t>3.78</w:t>
            </w:r>
            <w:r w:rsidRPr="0004617E">
              <w:rPr>
                <w:rFonts w:hint="eastAsia"/>
                <w:sz w:val="18"/>
                <w:szCs w:val="18"/>
              </w:rPr>
              <w:t>亿</w:t>
            </w:r>
          </w:p>
        </w:tc>
        <w:tc>
          <w:tcPr>
            <w:tcW w:w="0" w:type="auto"/>
            <w:vAlign w:val="center"/>
          </w:tcPr>
          <w:p w:rsidR="00372FE1" w:rsidRPr="0007765F" w:rsidRDefault="00372FE1" w:rsidP="008E6C13">
            <w:pPr>
              <w:widowControl/>
              <w:jc w:val="left"/>
              <w:rPr>
                <w:sz w:val="18"/>
                <w:szCs w:val="18"/>
              </w:rPr>
            </w:pPr>
            <w:r w:rsidRPr="0007765F">
              <w:rPr>
                <w:sz w:val="18"/>
                <w:szCs w:val="18"/>
              </w:rPr>
              <w:t>中国领先的卫星通信服务商、远程教育服务商及教育资源提供商</w:t>
            </w:r>
          </w:p>
        </w:tc>
      </w:tr>
    </w:tbl>
    <w:p w:rsidR="00372FE1" w:rsidRDefault="00372FE1" w:rsidP="00372FE1">
      <w:pPr>
        <w:pStyle w:val="a6"/>
        <w:spacing w:before="156" w:after="156" w:line="360" w:lineRule="auto"/>
        <w:ind w:firstLine="480"/>
      </w:pPr>
      <w:r>
        <w:rPr>
          <w:rFonts w:hint="eastAsia"/>
        </w:rPr>
        <w:t>在这些已经上市的教育公司中，正保集团与安博集团的主要业务便在于职业教育，此外，新东方也有一部分职业教育的业务。</w:t>
      </w:r>
    </w:p>
    <w:p w:rsidR="00372FE1" w:rsidRPr="006817D2" w:rsidRDefault="00372FE1" w:rsidP="00372FE1">
      <w:pPr>
        <w:pStyle w:val="a6"/>
        <w:spacing w:before="156" w:after="156" w:line="360" w:lineRule="auto"/>
        <w:ind w:firstLine="480"/>
        <w:rPr>
          <w:b/>
          <w:sz w:val="28"/>
          <w:szCs w:val="28"/>
        </w:rPr>
      </w:pPr>
      <w:r w:rsidRPr="006817D2">
        <w:rPr>
          <w:rFonts w:hint="eastAsia"/>
          <w:b/>
          <w:sz w:val="28"/>
          <w:szCs w:val="28"/>
        </w:rPr>
        <w:lastRenderedPageBreak/>
        <w:t>3.3</w:t>
      </w:r>
      <w:r w:rsidRPr="006817D2">
        <w:rPr>
          <w:rFonts w:hint="eastAsia"/>
          <w:b/>
          <w:sz w:val="28"/>
          <w:szCs w:val="28"/>
        </w:rPr>
        <w:t>职业教育用户与市场规模庞大</w:t>
      </w:r>
    </w:p>
    <w:p w:rsidR="00372FE1" w:rsidRDefault="00372FE1" w:rsidP="00372FE1">
      <w:pPr>
        <w:pStyle w:val="a6"/>
        <w:spacing w:before="156" w:after="156" w:line="360" w:lineRule="auto"/>
        <w:ind w:firstLine="480"/>
      </w:pPr>
      <w:r>
        <w:rPr>
          <w:rFonts w:hint="eastAsia"/>
        </w:rPr>
        <w:t>职业教育之所以被广泛看好，首先得益于用户群基数颇大，庞大的受众群体使得职业培训成为了教育培训领域最大的细分市场。如前所述，近年来我国普通高校毕业生人数在</w:t>
      </w:r>
      <w:r>
        <w:rPr>
          <w:rFonts w:hint="eastAsia"/>
        </w:rPr>
        <w:t>600</w:t>
      </w:r>
      <w:r>
        <w:rPr>
          <w:rFonts w:hint="eastAsia"/>
        </w:rPr>
        <w:t>万以上，加上历年未就业的大学生，这一块的职业技能培训目标客户即有</w:t>
      </w:r>
      <w:r>
        <w:rPr>
          <w:rFonts w:hint="eastAsia"/>
        </w:rPr>
        <w:t>1000</w:t>
      </w:r>
      <w:r>
        <w:rPr>
          <w:rFonts w:hint="eastAsia"/>
        </w:rPr>
        <w:t>万以上。此外，</w:t>
      </w:r>
      <w:r>
        <w:t>据世界银行披露，中国城市国营企业裁员的数量未来每年将高达</w:t>
      </w:r>
      <w:r>
        <w:t>1000</w:t>
      </w:r>
      <w:r>
        <w:t>万到</w:t>
      </w:r>
      <w:r>
        <w:t>1500</w:t>
      </w:r>
      <w:r>
        <w:t>万，这些人需要通过重新培训来返回就业市场</w:t>
      </w:r>
      <w:r>
        <w:rPr>
          <w:rFonts w:hint="eastAsia"/>
        </w:rPr>
        <w:t>；</w:t>
      </w:r>
      <w:r>
        <w:t>而另一块需求则来自于城市化，</w:t>
      </w:r>
      <w:r>
        <w:rPr>
          <w:rFonts w:hint="eastAsia"/>
        </w:rPr>
        <w:t>“</w:t>
      </w:r>
      <w:r>
        <w:t>每年</w:t>
      </w:r>
      <w:r>
        <w:t>1000</w:t>
      </w:r>
      <w:r>
        <w:t>万到</w:t>
      </w:r>
      <w:r>
        <w:t>15000</w:t>
      </w:r>
      <w:r>
        <w:t>万的农业户口转向非农</w:t>
      </w:r>
      <w:r>
        <w:rPr>
          <w:rFonts w:hint="eastAsia"/>
        </w:rPr>
        <w:t>”</w:t>
      </w:r>
      <w:r>
        <w:t>，他们需要通过培训以求在城市中获得立足之地。</w:t>
      </w:r>
      <w:r>
        <w:rPr>
          <w:rFonts w:hint="eastAsia"/>
        </w:rPr>
        <w:t>这些人又将是职业教育的目标人群。如此庞大的用户群，同时也产生出职业教育庞大的市场规模，据权威机构预计，职业教育的市场规模已逾千亿。</w:t>
      </w:r>
    </w:p>
    <w:p w:rsidR="00372FE1" w:rsidRDefault="00372FE1" w:rsidP="00372FE1">
      <w:pPr>
        <w:pStyle w:val="a6"/>
        <w:spacing w:before="156" w:after="156" w:line="360" w:lineRule="auto"/>
        <w:ind w:firstLine="480"/>
        <w:rPr>
          <w:rFonts w:ascii="宋体" w:hAnsi="宋体" w:cs="宋体"/>
          <w:kern w:val="0"/>
          <w:szCs w:val="24"/>
        </w:rPr>
      </w:pPr>
      <w:r>
        <w:rPr>
          <w:noProof/>
        </w:rPr>
        <w:drawing>
          <wp:anchor distT="0" distB="0" distL="114300" distR="114300" simplePos="0" relativeHeight="251663360" behindDoc="0" locked="0" layoutInCell="1" allowOverlap="1">
            <wp:simplePos x="0" y="0"/>
            <wp:positionH relativeFrom="column">
              <wp:posOffset>359410</wp:posOffset>
            </wp:positionH>
            <wp:positionV relativeFrom="paragraph">
              <wp:posOffset>111760</wp:posOffset>
            </wp:positionV>
            <wp:extent cx="4621530" cy="3559175"/>
            <wp:effectExtent l="19050" t="0" r="7620" b="0"/>
            <wp:wrapSquare wrapText="bothSides"/>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4621530" cy="3559175"/>
                    </a:xfrm>
                    <a:prstGeom prst="rect">
                      <a:avLst/>
                    </a:prstGeom>
                    <a:noFill/>
                    <a:ln w="9525">
                      <a:noFill/>
                      <a:miter lim="800000"/>
                      <a:headEnd/>
                      <a:tailEnd/>
                    </a:ln>
                  </pic:spPr>
                </pic:pic>
              </a:graphicData>
            </a:graphic>
          </wp:anchor>
        </w:drawing>
      </w:r>
      <w:r w:rsidRPr="00113BE6">
        <w:rPr>
          <w:rFonts w:ascii="宋体" w:hAnsi="宋体" w:cs="宋体"/>
          <w:kern w:val="0"/>
          <w:szCs w:val="24"/>
        </w:rPr>
        <w:t>中国经济还将继续迅速发展，</w:t>
      </w:r>
      <w:r>
        <w:rPr>
          <w:rFonts w:ascii="宋体" w:hAnsi="宋体" w:cs="宋体" w:hint="eastAsia"/>
          <w:kern w:val="0"/>
          <w:szCs w:val="24"/>
        </w:rPr>
        <w:t>在经济快速发展过程中，面对人口素质增长以及就业的巨大压力，原本即是薄弱环节的职业教育，亟待加强。目前，政府部门对职业培训进行了针对就业的定位，同时大力实施资格认证制度，对民办教育的政策进一步宽松。这些都为民办职业培训服务的发展提供了较好的市场环境基础。</w:t>
      </w:r>
    </w:p>
    <w:p w:rsidR="00372FE1" w:rsidRPr="006817D2" w:rsidRDefault="00372FE1" w:rsidP="00372FE1">
      <w:pPr>
        <w:pStyle w:val="a6"/>
        <w:spacing w:before="156" w:after="156" w:line="360" w:lineRule="auto"/>
        <w:ind w:firstLine="480"/>
        <w:rPr>
          <w:b/>
          <w:sz w:val="28"/>
          <w:szCs w:val="28"/>
        </w:rPr>
      </w:pPr>
      <w:r w:rsidRPr="006817D2">
        <w:rPr>
          <w:rFonts w:hint="eastAsia"/>
          <w:b/>
          <w:sz w:val="28"/>
          <w:szCs w:val="28"/>
        </w:rPr>
        <w:t>3.4</w:t>
      </w:r>
      <w:r w:rsidRPr="006817D2">
        <w:rPr>
          <w:rFonts w:hint="eastAsia"/>
          <w:b/>
          <w:sz w:val="28"/>
          <w:szCs w:val="28"/>
        </w:rPr>
        <w:t>网络职业教育不断升温</w:t>
      </w:r>
    </w:p>
    <w:p w:rsidR="00372FE1" w:rsidRDefault="00372FE1" w:rsidP="00372FE1">
      <w:pPr>
        <w:pStyle w:val="a6"/>
        <w:spacing w:before="156" w:after="156" w:line="360" w:lineRule="auto"/>
        <w:ind w:firstLine="480"/>
        <w:rPr>
          <w:rFonts w:ascii="宋体" w:hAnsi="宋体" w:cs="宋体"/>
          <w:kern w:val="0"/>
          <w:szCs w:val="24"/>
        </w:rPr>
      </w:pPr>
      <w:r>
        <w:rPr>
          <w:rFonts w:ascii="宋体" w:hAnsi="宋体" w:cs="宋体" w:hint="eastAsia"/>
          <w:kern w:val="0"/>
          <w:szCs w:val="24"/>
        </w:rPr>
        <w:lastRenderedPageBreak/>
        <w:t>网络教育是目前职业培训教育中的重要类型。当前使用网络进行的职业培训教育主要有职业认证教育、企业E-learning、一般职业培训教育（无认证证书），这其中，职业认证网络教育的市场发展最好。此外，企业E-learning也是极具成长性的网络职业教育类型。据权威机构艾瑞咨询预计，2010年网络职业认证教育与企业E-learning的市场规模将分别达到38亿、7亿，覆盖人群将分别达到830万、335万。</w:t>
      </w:r>
    </w:p>
    <w:p w:rsidR="00372FE1" w:rsidRPr="00EB3006" w:rsidRDefault="00372FE1" w:rsidP="00372FE1">
      <w:pPr>
        <w:pStyle w:val="a6"/>
        <w:spacing w:before="156" w:after="156" w:line="360" w:lineRule="auto"/>
        <w:ind w:firstLine="420"/>
        <w:jc w:val="right"/>
        <w:rPr>
          <w:rFonts w:ascii="宋体" w:hAnsi="宋体" w:cs="宋体"/>
          <w:kern w:val="0"/>
          <w:szCs w:val="24"/>
        </w:rPr>
      </w:pPr>
      <w:r>
        <w:rPr>
          <w:noProof/>
        </w:rPr>
        <w:drawing>
          <wp:anchor distT="0" distB="0" distL="114300" distR="114300" simplePos="0" relativeHeight="251664384" behindDoc="0" locked="0" layoutInCell="1" allowOverlap="1">
            <wp:simplePos x="0" y="0"/>
            <wp:positionH relativeFrom="column">
              <wp:posOffset>264542</wp:posOffset>
            </wp:positionH>
            <wp:positionV relativeFrom="paragraph">
              <wp:posOffset>9906</wp:posOffset>
            </wp:positionV>
            <wp:extent cx="5342380" cy="2880995"/>
            <wp:effectExtent l="7367" t="6731" r="4573" b="8509"/>
            <wp:wrapSquare wrapText="bothSides"/>
            <wp:docPr id="28"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ascii="宋体" w:hAnsi="宋体" w:cs="宋体" w:hint="eastAsia"/>
          <w:kern w:val="0"/>
          <w:szCs w:val="24"/>
        </w:rPr>
        <w:t>（数据来源：艾瑞咨询）</w:t>
      </w:r>
    </w:p>
    <w:p w:rsidR="008E6C13" w:rsidRDefault="008E6C13"/>
    <w:p w:rsidR="00372FE1" w:rsidRPr="00DA665E" w:rsidRDefault="00DA665E" w:rsidP="00372FE1">
      <w:pPr>
        <w:spacing w:line="360" w:lineRule="auto"/>
        <w:rPr>
          <w:b/>
          <w:sz w:val="28"/>
          <w:szCs w:val="28"/>
        </w:rPr>
      </w:pPr>
      <w:r w:rsidRPr="00DA665E">
        <w:rPr>
          <w:rFonts w:hint="eastAsia"/>
          <w:b/>
          <w:sz w:val="28"/>
          <w:szCs w:val="28"/>
        </w:rPr>
        <w:t>3.5</w:t>
      </w:r>
      <w:r w:rsidRPr="00DA665E">
        <w:rPr>
          <w:rFonts w:hint="eastAsia"/>
          <w:b/>
          <w:sz w:val="28"/>
          <w:szCs w:val="28"/>
        </w:rPr>
        <w:t>市场规模与</w:t>
      </w:r>
      <w:r w:rsidR="000F185C">
        <w:rPr>
          <w:rFonts w:hint="eastAsia"/>
          <w:b/>
          <w:sz w:val="28"/>
          <w:szCs w:val="28"/>
        </w:rPr>
        <w:t>行业</w:t>
      </w:r>
      <w:r w:rsidRPr="00DA665E">
        <w:rPr>
          <w:rFonts w:hint="eastAsia"/>
          <w:b/>
          <w:sz w:val="28"/>
          <w:szCs w:val="28"/>
        </w:rPr>
        <w:t>状况小结</w:t>
      </w:r>
    </w:p>
    <w:p w:rsidR="005D58C7" w:rsidRPr="00557E26" w:rsidRDefault="000F185C" w:rsidP="000F185C">
      <w:pPr>
        <w:spacing w:line="360" w:lineRule="auto"/>
        <w:ind w:firstLine="420"/>
        <w:rPr>
          <w:sz w:val="24"/>
          <w:szCs w:val="24"/>
        </w:rPr>
      </w:pPr>
      <w:r w:rsidRPr="00557E26">
        <w:rPr>
          <w:rFonts w:hint="eastAsia"/>
          <w:sz w:val="24"/>
          <w:szCs w:val="24"/>
        </w:rPr>
        <w:t>调查结果显示，我国教育市场规模巨大，各种商业机构对教育产业的关注程度日趋</w:t>
      </w:r>
      <w:r w:rsidR="00557E26" w:rsidRPr="00557E26">
        <w:rPr>
          <w:rFonts w:hint="eastAsia"/>
          <w:sz w:val="24"/>
          <w:szCs w:val="24"/>
        </w:rPr>
        <w:t>加大</w:t>
      </w:r>
      <w:r w:rsidRPr="00557E26">
        <w:rPr>
          <w:rFonts w:hint="eastAsia"/>
          <w:sz w:val="24"/>
          <w:szCs w:val="24"/>
        </w:rPr>
        <w:t>。</w:t>
      </w:r>
      <w:r w:rsidR="00557E26" w:rsidRPr="00557E26">
        <w:rPr>
          <w:rFonts w:hint="eastAsia"/>
          <w:sz w:val="24"/>
          <w:szCs w:val="24"/>
        </w:rPr>
        <w:t>而职业教育作为教育产业的组成部分，其市场开发力度略显不足，现存的职业教育机构的服务水平和服务理念与市场需求有较大差距，尤其是针对全日制本科生的职场前教育市场开发非常有限。同时企业的人力资源建设也显得极为困难，在占有人力资源较大比重的应届毕业生中，企业往往难以找到心仪的人才。结合市场背景调查的资料，麦维智训将着力针对在校本科生进行职场前素质、技能和视野多维训练，为企业提供订单式人才培育计划，填补高校供给和企业需求之间的人力资源鸿沟。</w:t>
      </w:r>
    </w:p>
    <w:p w:rsidR="00372FE1" w:rsidRDefault="00372FE1" w:rsidP="00372FE1">
      <w:pPr>
        <w:pStyle w:val="a5"/>
        <w:numPr>
          <w:ilvl w:val="0"/>
          <w:numId w:val="1"/>
        </w:numPr>
        <w:spacing w:line="360" w:lineRule="auto"/>
        <w:ind w:firstLineChars="0"/>
        <w:rPr>
          <w:b/>
          <w:sz w:val="30"/>
          <w:szCs w:val="30"/>
        </w:rPr>
      </w:pPr>
      <w:r>
        <w:rPr>
          <w:rFonts w:hint="eastAsia"/>
          <w:b/>
          <w:sz w:val="30"/>
          <w:szCs w:val="30"/>
        </w:rPr>
        <w:t>课程与服务</w:t>
      </w:r>
    </w:p>
    <w:p w:rsidR="00372FE1" w:rsidRPr="00A47AF5" w:rsidRDefault="00372FE1" w:rsidP="00372FE1">
      <w:pPr>
        <w:spacing w:line="360" w:lineRule="auto"/>
        <w:rPr>
          <w:b/>
          <w:sz w:val="28"/>
          <w:szCs w:val="28"/>
        </w:rPr>
      </w:pPr>
      <w:r w:rsidRPr="00A47AF5">
        <w:rPr>
          <w:rFonts w:hint="eastAsia"/>
          <w:b/>
          <w:sz w:val="28"/>
          <w:szCs w:val="28"/>
        </w:rPr>
        <w:t>4.1</w:t>
      </w:r>
      <w:r>
        <w:rPr>
          <w:rFonts w:hint="eastAsia"/>
          <w:b/>
          <w:sz w:val="28"/>
          <w:szCs w:val="28"/>
        </w:rPr>
        <w:t>项目服务产品</w:t>
      </w:r>
      <w:r w:rsidRPr="00A47AF5">
        <w:rPr>
          <w:rFonts w:hint="eastAsia"/>
          <w:b/>
          <w:sz w:val="28"/>
          <w:szCs w:val="28"/>
        </w:rPr>
        <w:t>结构</w:t>
      </w:r>
    </w:p>
    <w:p w:rsidR="00372FE1" w:rsidRDefault="00372FE1" w:rsidP="00372FE1">
      <w:pPr>
        <w:spacing w:line="360" w:lineRule="auto"/>
        <w:rPr>
          <w:b/>
          <w:sz w:val="24"/>
          <w:szCs w:val="24"/>
        </w:rPr>
      </w:pPr>
      <w:r w:rsidRPr="00633445">
        <w:rPr>
          <w:b/>
          <w:noProof/>
          <w:sz w:val="24"/>
          <w:szCs w:val="24"/>
        </w:rPr>
        <w:lastRenderedPageBreak/>
        <w:drawing>
          <wp:inline distT="0" distB="0" distL="0" distR="0">
            <wp:extent cx="5274310" cy="3839747"/>
            <wp:effectExtent l="19050" t="0" r="2540" b="0"/>
            <wp:docPr id="41" name="对象 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29750" cy="6500834"/>
                      <a:chOff x="142844" y="0"/>
                      <a:chExt cx="8929750" cy="6500834"/>
                    </a:xfrm>
                  </a:grpSpPr>
                  <a:sp>
                    <a:nvSpPr>
                      <a:cNvPr id="4" name="椭圆 3"/>
                      <a:cNvSpPr/>
                    </a:nvSpPr>
                    <a:spPr>
                      <a:xfrm>
                        <a:off x="2928926" y="2786058"/>
                        <a:ext cx="3357586" cy="1357322"/>
                      </a:xfrm>
                      <a:prstGeom prst="ellipse">
                        <a:avLst/>
                      </a:prstGeom>
                      <a:solidFill>
                        <a:schemeClr val="accent2">
                          <a:lumMod val="60000"/>
                          <a:lumOff val="40000"/>
                        </a:schemeClr>
                      </a:solidFill>
                      <a:ln/>
                    </a:spPr>
                    <a:txSp>
                      <a:txBody>
                        <a:bodyPr rtlCol="0" anchor="ctr"/>
                        <a:lstStyle>
                          <a:defPPr>
                            <a:defRPr lang="zh-CN"/>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zh-CN" altLang="en-US" sz="2400" b="1" dirty="0" smtClean="0">
                              <a:latin typeface="幼圆" pitchFamily="49" charset="-122"/>
                              <a:ea typeface="幼圆" pitchFamily="49" charset="-122"/>
                            </a:rPr>
                            <a:t>项目产品结构</a:t>
                          </a:r>
                          <a:endParaRPr lang="zh-CN" altLang="en-US" sz="2400" b="1" dirty="0">
                            <a:latin typeface="幼圆" pitchFamily="49" charset="-122"/>
                            <a:ea typeface="幼圆" pitchFamily="49" charset="-122"/>
                          </a:endParaRPr>
                        </a:p>
                      </a:txBody>
                      <a:useSpRect/>
                    </a:txSp>
                    <a:style>
                      <a:lnRef idx="2">
                        <a:schemeClr val="accent2"/>
                      </a:lnRef>
                      <a:fillRef idx="1">
                        <a:schemeClr val="lt1"/>
                      </a:fillRef>
                      <a:effectRef idx="0">
                        <a:schemeClr val="accent2"/>
                      </a:effectRef>
                      <a:fontRef idx="minor">
                        <a:schemeClr val="dk1"/>
                      </a:fontRef>
                    </a:style>
                  </a:sp>
                  <a:sp>
                    <a:nvSpPr>
                      <a:cNvPr id="5" name="圆角矩形 4"/>
                      <a:cNvSpPr/>
                    </a:nvSpPr>
                    <a:spPr>
                      <a:xfrm>
                        <a:off x="142844" y="1714488"/>
                        <a:ext cx="2071702" cy="714380"/>
                      </a:xfrm>
                      <a:prstGeom prst="roundRect">
                        <a:avLst/>
                      </a:prstGeom>
                      <a:solidFill>
                        <a:schemeClr val="bg2">
                          <a:lumMod val="50000"/>
                        </a:schemeClr>
                      </a:solidFill>
                      <a:ln>
                        <a:solidFill>
                          <a:schemeClr val="bg2">
                            <a:lumMod val="50000"/>
                          </a:schemeClr>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b="1" dirty="0" smtClean="0">
                              <a:latin typeface="幼圆" pitchFamily="49" charset="-122"/>
                              <a:ea typeface="幼圆" pitchFamily="49" charset="-122"/>
                            </a:rPr>
                            <a:t>本地基地课程</a:t>
                          </a:r>
                          <a:endParaRPr lang="zh-CN" altLang="en-US" b="1" dirty="0">
                            <a:latin typeface="幼圆" pitchFamily="49" charset="-122"/>
                            <a:ea typeface="幼圆" pitchFamily="49" charset="-122"/>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圆角矩形 5"/>
                      <a:cNvSpPr/>
                    </a:nvSpPr>
                    <a:spPr>
                      <a:xfrm>
                        <a:off x="7000892" y="1714488"/>
                        <a:ext cx="2071702" cy="714380"/>
                      </a:xfrm>
                      <a:prstGeom prst="roundRect">
                        <a:avLst/>
                      </a:prstGeom>
                      <a:solidFill>
                        <a:schemeClr val="bg2">
                          <a:lumMod val="50000"/>
                        </a:schemeClr>
                      </a:solidFill>
                      <a:ln>
                        <a:solidFill>
                          <a:schemeClr val="bg2">
                            <a:lumMod val="50000"/>
                          </a:schemeClr>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b="1" dirty="0" smtClean="0">
                              <a:latin typeface="幼圆" pitchFamily="49" charset="-122"/>
                              <a:ea typeface="幼圆" pitchFamily="49" charset="-122"/>
                            </a:rPr>
                            <a:t>北上广基地课程</a:t>
                          </a:r>
                          <a:endParaRPr lang="zh-CN" altLang="en-US" b="1" dirty="0">
                            <a:latin typeface="幼圆" pitchFamily="49" charset="-122"/>
                            <a:ea typeface="幼圆" pitchFamily="49" charset="-122"/>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圆角矩形 6"/>
                      <a:cNvSpPr/>
                    </a:nvSpPr>
                    <a:spPr>
                      <a:xfrm>
                        <a:off x="714348" y="857232"/>
                        <a:ext cx="2071702" cy="714380"/>
                      </a:xfrm>
                      <a:prstGeom prst="roundRect">
                        <a:avLst/>
                      </a:prstGeom>
                      <a:solidFill>
                        <a:schemeClr val="bg2">
                          <a:lumMod val="50000"/>
                        </a:schemeClr>
                      </a:solidFill>
                      <a:ln>
                        <a:solidFill>
                          <a:schemeClr val="bg2">
                            <a:lumMod val="50000"/>
                          </a:schemeClr>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b="1" dirty="0" smtClean="0">
                              <a:latin typeface="幼圆" pitchFamily="49" charset="-122"/>
                              <a:ea typeface="幼圆" pitchFamily="49" charset="-122"/>
                            </a:rPr>
                            <a:t>在线课程</a:t>
                          </a:r>
                          <a:endParaRPr lang="zh-CN" altLang="en-US" b="1" dirty="0">
                            <a:latin typeface="幼圆" pitchFamily="49" charset="-122"/>
                            <a:ea typeface="幼圆" pitchFamily="49" charset="-122"/>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圆角矩形 7"/>
                      <a:cNvSpPr/>
                    </a:nvSpPr>
                    <a:spPr>
                      <a:xfrm>
                        <a:off x="4643438" y="0"/>
                        <a:ext cx="2071702" cy="714380"/>
                      </a:xfrm>
                      <a:prstGeom prst="roundRect">
                        <a:avLst/>
                      </a:prstGeom>
                      <a:solidFill>
                        <a:schemeClr val="bg2">
                          <a:lumMod val="50000"/>
                        </a:schemeClr>
                      </a:solidFill>
                      <a:ln>
                        <a:solidFill>
                          <a:schemeClr val="bg2">
                            <a:lumMod val="50000"/>
                          </a:schemeClr>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b="1" dirty="0" smtClean="0">
                              <a:latin typeface="幼圆" pitchFamily="49" charset="-122"/>
                              <a:ea typeface="幼圆" pitchFamily="49" charset="-122"/>
                            </a:rPr>
                            <a:t>实习岗位支持</a:t>
                          </a:r>
                          <a:endParaRPr lang="zh-CN" altLang="en-US" b="1" dirty="0">
                            <a:latin typeface="幼圆" pitchFamily="49" charset="-122"/>
                            <a:ea typeface="幼圆" pitchFamily="49" charset="-122"/>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圆角矩形 8"/>
                      <a:cNvSpPr/>
                    </a:nvSpPr>
                    <a:spPr>
                      <a:xfrm>
                        <a:off x="3500430" y="4500570"/>
                        <a:ext cx="2071702" cy="714380"/>
                      </a:xfrm>
                      <a:prstGeom prst="roundRect">
                        <a:avLst/>
                      </a:prstGeom>
                      <a:solidFill>
                        <a:schemeClr val="tx2">
                          <a:lumMod val="75000"/>
                        </a:schemeClr>
                      </a:solidFill>
                      <a:ln>
                        <a:solidFill>
                          <a:schemeClr val="bg2">
                            <a:lumMod val="50000"/>
                          </a:schemeClr>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b="1" dirty="0" smtClean="0">
                              <a:latin typeface="幼圆" pitchFamily="49" charset="-122"/>
                              <a:ea typeface="幼圆" pitchFamily="49" charset="-122"/>
                            </a:rPr>
                            <a:t>企业服务</a:t>
                          </a:r>
                          <a:endParaRPr lang="zh-CN" altLang="en-US" b="1" dirty="0">
                            <a:latin typeface="幼圆" pitchFamily="49" charset="-122"/>
                            <a:ea typeface="幼圆" pitchFamily="49" charset="-122"/>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圆角矩形 9"/>
                      <a:cNvSpPr/>
                    </a:nvSpPr>
                    <a:spPr>
                      <a:xfrm>
                        <a:off x="3500430" y="1714488"/>
                        <a:ext cx="2071702" cy="714380"/>
                      </a:xfrm>
                      <a:prstGeom prst="roundRect">
                        <a:avLst/>
                      </a:prstGeom>
                      <a:solidFill>
                        <a:schemeClr val="tx2">
                          <a:lumMod val="75000"/>
                        </a:schemeClr>
                      </a:solidFill>
                      <a:ln>
                        <a:solidFill>
                          <a:schemeClr val="bg2">
                            <a:lumMod val="50000"/>
                          </a:schemeClr>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b="1" dirty="0" smtClean="0">
                              <a:latin typeface="幼圆" pitchFamily="49" charset="-122"/>
                              <a:ea typeface="幼圆" pitchFamily="49" charset="-122"/>
                            </a:rPr>
                            <a:t>会员培训</a:t>
                          </a:r>
                          <a:endParaRPr lang="zh-CN" altLang="en-US" b="1" dirty="0">
                            <a:latin typeface="幼圆" pitchFamily="49" charset="-122"/>
                            <a:ea typeface="幼圆" pitchFamily="49" charset="-122"/>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圆角矩形 10"/>
                      <a:cNvSpPr/>
                    </a:nvSpPr>
                    <a:spPr>
                      <a:xfrm>
                        <a:off x="2357422" y="0"/>
                        <a:ext cx="2071702" cy="714380"/>
                      </a:xfrm>
                      <a:prstGeom prst="roundRect">
                        <a:avLst/>
                      </a:prstGeom>
                      <a:solidFill>
                        <a:schemeClr val="bg2">
                          <a:lumMod val="50000"/>
                        </a:schemeClr>
                      </a:solidFill>
                      <a:ln>
                        <a:solidFill>
                          <a:schemeClr val="bg2">
                            <a:lumMod val="50000"/>
                          </a:schemeClr>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b="1" dirty="0" smtClean="0">
                              <a:latin typeface="幼圆" pitchFamily="49" charset="-122"/>
                              <a:ea typeface="幼圆" pitchFamily="49" charset="-122"/>
                            </a:rPr>
                            <a:t>就业岗位推荐</a:t>
                          </a:r>
                          <a:endParaRPr lang="zh-CN" altLang="en-US" b="1" dirty="0">
                            <a:latin typeface="幼圆" pitchFamily="49" charset="-122"/>
                            <a:ea typeface="幼圆" pitchFamily="49" charset="-122"/>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圆角矩形 11"/>
                      <a:cNvSpPr/>
                    </a:nvSpPr>
                    <a:spPr>
                      <a:xfrm>
                        <a:off x="6357950" y="857232"/>
                        <a:ext cx="2071702" cy="714380"/>
                      </a:xfrm>
                      <a:prstGeom prst="roundRect">
                        <a:avLst/>
                      </a:prstGeom>
                      <a:solidFill>
                        <a:schemeClr val="bg2">
                          <a:lumMod val="50000"/>
                        </a:schemeClr>
                      </a:solidFill>
                      <a:ln>
                        <a:solidFill>
                          <a:schemeClr val="bg2">
                            <a:lumMod val="50000"/>
                          </a:schemeClr>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b="1" dirty="0" smtClean="0">
                              <a:latin typeface="幼圆" pitchFamily="49" charset="-122"/>
                              <a:ea typeface="幼圆" pitchFamily="49" charset="-122"/>
                            </a:rPr>
                            <a:t>在线增值服务</a:t>
                          </a:r>
                          <a:endParaRPr lang="zh-CN" altLang="en-US" b="1" dirty="0">
                            <a:latin typeface="幼圆" pitchFamily="49" charset="-122"/>
                            <a:ea typeface="幼圆" pitchFamily="49" charset="-122"/>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圆角矩形 12"/>
                      <a:cNvSpPr/>
                    </a:nvSpPr>
                    <a:spPr>
                      <a:xfrm>
                        <a:off x="571472" y="4643446"/>
                        <a:ext cx="2071702" cy="714380"/>
                      </a:xfrm>
                      <a:prstGeom prst="roundRect">
                        <a:avLst/>
                      </a:prstGeom>
                      <a:solidFill>
                        <a:schemeClr val="bg2">
                          <a:lumMod val="50000"/>
                        </a:schemeClr>
                      </a:solidFill>
                      <a:ln>
                        <a:solidFill>
                          <a:schemeClr val="bg2">
                            <a:lumMod val="50000"/>
                          </a:schemeClr>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b="1" dirty="0" smtClean="0">
                              <a:latin typeface="幼圆" pitchFamily="49" charset="-122"/>
                              <a:ea typeface="幼圆" pitchFamily="49" charset="-122"/>
                            </a:rPr>
                            <a:t>订单人才培养</a:t>
                          </a:r>
                          <a:endParaRPr lang="zh-CN" altLang="en-US" b="1" dirty="0">
                            <a:latin typeface="幼圆" pitchFamily="49" charset="-122"/>
                            <a:ea typeface="幼圆" pitchFamily="49" charset="-122"/>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圆角矩形 13"/>
                      <a:cNvSpPr/>
                    </a:nvSpPr>
                    <a:spPr>
                      <a:xfrm>
                        <a:off x="6572264" y="4643446"/>
                        <a:ext cx="2071702" cy="714380"/>
                      </a:xfrm>
                      <a:prstGeom prst="roundRect">
                        <a:avLst/>
                      </a:prstGeom>
                      <a:solidFill>
                        <a:schemeClr val="bg2">
                          <a:lumMod val="50000"/>
                        </a:schemeClr>
                      </a:solidFill>
                      <a:ln>
                        <a:solidFill>
                          <a:schemeClr val="bg2">
                            <a:lumMod val="50000"/>
                          </a:schemeClr>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b="1" dirty="0" smtClean="0">
                              <a:latin typeface="幼圆" pitchFamily="49" charset="-122"/>
                              <a:ea typeface="幼圆" pitchFamily="49" charset="-122"/>
                            </a:rPr>
                            <a:t>基层</a:t>
                          </a:r>
                          <a:r>
                            <a:rPr lang="en-US" altLang="zh-CN" b="1" dirty="0" smtClean="0">
                              <a:latin typeface="幼圆" pitchFamily="49" charset="-122"/>
                              <a:ea typeface="幼圆" pitchFamily="49" charset="-122"/>
                            </a:rPr>
                            <a:t>E-learning</a:t>
                          </a:r>
                        </a:p>
                        <a:p>
                          <a:pPr algn="ctr"/>
                          <a:r>
                            <a:rPr lang="zh-CN" altLang="en-US" b="1" dirty="0" smtClean="0">
                              <a:latin typeface="幼圆" pitchFamily="49" charset="-122"/>
                              <a:ea typeface="幼圆" pitchFamily="49" charset="-122"/>
                            </a:rPr>
                            <a:t>系统服务</a:t>
                          </a:r>
                          <a:endParaRPr lang="zh-CN" altLang="en-US" b="1" dirty="0">
                            <a:latin typeface="幼圆" pitchFamily="49" charset="-122"/>
                            <a:ea typeface="幼圆" pitchFamily="49" charset="-122"/>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圆角矩形 14"/>
                      <a:cNvSpPr/>
                    </a:nvSpPr>
                    <a:spPr>
                      <a:xfrm>
                        <a:off x="3357554" y="5786454"/>
                        <a:ext cx="2357454" cy="714380"/>
                      </a:xfrm>
                      <a:prstGeom prst="roundRect">
                        <a:avLst/>
                      </a:prstGeom>
                      <a:solidFill>
                        <a:schemeClr val="bg2">
                          <a:lumMod val="50000"/>
                        </a:schemeClr>
                      </a:solidFill>
                      <a:ln>
                        <a:solidFill>
                          <a:schemeClr val="bg2">
                            <a:lumMod val="50000"/>
                          </a:schemeClr>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b="1" dirty="0" smtClean="0">
                              <a:latin typeface="幼圆" pitchFamily="49" charset="-122"/>
                              <a:ea typeface="幼圆" pitchFamily="49" charset="-122"/>
                            </a:rPr>
                            <a:t>行业人才数据库服务（猎头服务）</a:t>
                          </a:r>
                          <a:endParaRPr lang="zh-CN" altLang="en-US" b="1" dirty="0">
                            <a:latin typeface="幼圆" pitchFamily="49" charset="-122"/>
                            <a:ea typeface="幼圆" pitchFamily="49" charset="-122"/>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下箭头 15"/>
                      <a:cNvSpPr/>
                    </a:nvSpPr>
                    <a:spPr>
                      <a:xfrm>
                        <a:off x="4429124" y="2428868"/>
                        <a:ext cx="214314" cy="357190"/>
                      </a:xfrm>
                      <a:prstGeom prst="downArrow">
                        <a:avLst/>
                      </a:prstGeom>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2">
                          <a:shade val="50000"/>
                        </a:schemeClr>
                      </a:lnRef>
                      <a:fillRef idx="1">
                        <a:schemeClr val="accent2"/>
                      </a:fillRef>
                      <a:effectRef idx="0">
                        <a:schemeClr val="accent2"/>
                      </a:effectRef>
                      <a:fontRef idx="minor">
                        <a:schemeClr val="lt1"/>
                      </a:fontRef>
                    </a:style>
                  </a:sp>
                  <a:sp>
                    <a:nvSpPr>
                      <a:cNvPr id="18" name="上箭头 17"/>
                      <a:cNvSpPr/>
                    </a:nvSpPr>
                    <a:spPr>
                      <a:xfrm>
                        <a:off x="4429124" y="4143380"/>
                        <a:ext cx="214314" cy="357190"/>
                      </a:xfrm>
                      <a:prstGeom prst="upArrow">
                        <a:avLst/>
                      </a:prstGeom>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2">
                          <a:shade val="50000"/>
                        </a:schemeClr>
                      </a:lnRef>
                      <a:fillRef idx="1">
                        <a:schemeClr val="accent2"/>
                      </a:fillRef>
                      <a:effectRef idx="0">
                        <a:schemeClr val="accent2"/>
                      </a:effectRef>
                      <a:fontRef idx="minor">
                        <a:schemeClr val="lt1"/>
                      </a:fontRef>
                    </a:style>
                  </a:sp>
                  <a:cxnSp>
                    <a:nvCxnSpPr>
                      <a:cNvPr id="20" name="直接连接符 19"/>
                      <a:cNvCxnSpPr>
                        <a:stCxn id="11" idx="2"/>
                        <a:endCxn id="10" idx="0"/>
                      </a:cNvCxnSpPr>
                    </a:nvCxnSpPr>
                    <a:spPr>
                      <a:xfrm rot="16200000" flipH="1">
                        <a:off x="3464723" y="642930"/>
                        <a:ext cx="1000108" cy="1143008"/>
                      </a:xfrm>
                      <a:prstGeom prst="line">
                        <a:avLst/>
                      </a:prstGeom>
                      <a:ln w="38100"/>
                    </a:spPr>
                    <a:style>
                      <a:lnRef idx="1">
                        <a:schemeClr val="accent6"/>
                      </a:lnRef>
                      <a:fillRef idx="0">
                        <a:schemeClr val="accent6"/>
                      </a:fillRef>
                      <a:effectRef idx="0">
                        <a:schemeClr val="accent6"/>
                      </a:effectRef>
                      <a:fontRef idx="minor">
                        <a:schemeClr val="tx1"/>
                      </a:fontRef>
                    </a:style>
                  </a:cxnSp>
                  <a:cxnSp>
                    <a:nvCxnSpPr>
                      <a:cNvPr id="22" name="直接连接符 21"/>
                      <a:cNvCxnSpPr>
                        <a:stCxn id="10" idx="0"/>
                        <a:endCxn id="8" idx="2"/>
                      </a:cNvCxnSpPr>
                    </a:nvCxnSpPr>
                    <a:spPr>
                      <a:xfrm rot="5400000" flipH="1" flipV="1">
                        <a:off x="4607731" y="642930"/>
                        <a:ext cx="1000108" cy="1143008"/>
                      </a:xfrm>
                      <a:prstGeom prst="line">
                        <a:avLst/>
                      </a:prstGeom>
                      <a:ln w="38100"/>
                    </a:spPr>
                    <a:style>
                      <a:lnRef idx="1">
                        <a:schemeClr val="accent6"/>
                      </a:lnRef>
                      <a:fillRef idx="0">
                        <a:schemeClr val="accent6"/>
                      </a:fillRef>
                      <a:effectRef idx="0">
                        <a:schemeClr val="accent6"/>
                      </a:effectRef>
                      <a:fontRef idx="minor">
                        <a:schemeClr val="tx1"/>
                      </a:fontRef>
                    </a:style>
                  </a:cxnSp>
                  <a:cxnSp>
                    <a:nvCxnSpPr>
                      <a:cNvPr id="24" name="直接连接符 23"/>
                      <a:cNvCxnSpPr>
                        <a:stCxn id="10" idx="3"/>
                        <a:endCxn id="12" idx="1"/>
                      </a:cNvCxnSpPr>
                    </a:nvCxnSpPr>
                    <a:spPr>
                      <a:xfrm flipV="1">
                        <a:off x="5572132" y="1214422"/>
                        <a:ext cx="785818" cy="857256"/>
                      </a:xfrm>
                      <a:prstGeom prst="line">
                        <a:avLst/>
                      </a:prstGeom>
                      <a:ln w="38100"/>
                    </a:spPr>
                    <a:style>
                      <a:lnRef idx="1">
                        <a:schemeClr val="accent6"/>
                      </a:lnRef>
                      <a:fillRef idx="0">
                        <a:schemeClr val="accent6"/>
                      </a:fillRef>
                      <a:effectRef idx="0">
                        <a:schemeClr val="accent6"/>
                      </a:effectRef>
                      <a:fontRef idx="minor">
                        <a:schemeClr val="tx1"/>
                      </a:fontRef>
                    </a:style>
                  </a:cxnSp>
                  <a:cxnSp>
                    <a:nvCxnSpPr>
                      <a:cNvPr id="26" name="直接连接符 25"/>
                      <a:cNvCxnSpPr>
                        <a:stCxn id="10" idx="3"/>
                        <a:endCxn id="6" idx="1"/>
                      </a:cNvCxnSpPr>
                    </a:nvCxnSpPr>
                    <a:spPr>
                      <a:xfrm>
                        <a:off x="5572132" y="2071678"/>
                        <a:ext cx="1428760" cy="1588"/>
                      </a:xfrm>
                      <a:prstGeom prst="line">
                        <a:avLst/>
                      </a:prstGeom>
                      <a:ln w="38100"/>
                    </a:spPr>
                    <a:style>
                      <a:lnRef idx="1">
                        <a:schemeClr val="accent6"/>
                      </a:lnRef>
                      <a:fillRef idx="0">
                        <a:schemeClr val="accent6"/>
                      </a:fillRef>
                      <a:effectRef idx="0">
                        <a:schemeClr val="accent6"/>
                      </a:effectRef>
                      <a:fontRef idx="minor">
                        <a:schemeClr val="tx1"/>
                      </a:fontRef>
                    </a:style>
                  </a:cxnSp>
                  <a:cxnSp>
                    <a:nvCxnSpPr>
                      <a:cNvPr id="28" name="直接连接符 27"/>
                      <a:cNvCxnSpPr>
                        <a:stCxn id="10" idx="1"/>
                        <a:endCxn id="7" idx="3"/>
                      </a:cNvCxnSpPr>
                    </a:nvCxnSpPr>
                    <a:spPr>
                      <a:xfrm rot="10800000">
                        <a:off x="2786050" y="1214422"/>
                        <a:ext cx="714380" cy="857256"/>
                      </a:xfrm>
                      <a:prstGeom prst="line">
                        <a:avLst/>
                      </a:prstGeom>
                      <a:ln w="38100"/>
                    </a:spPr>
                    <a:style>
                      <a:lnRef idx="1">
                        <a:schemeClr val="accent6"/>
                      </a:lnRef>
                      <a:fillRef idx="0">
                        <a:schemeClr val="accent6"/>
                      </a:fillRef>
                      <a:effectRef idx="0">
                        <a:schemeClr val="accent6"/>
                      </a:effectRef>
                      <a:fontRef idx="minor">
                        <a:schemeClr val="tx1"/>
                      </a:fontRef>
                    </a:style>
                  </a:cxnSp>
                  <a:cxnSp>
                    <a:nvCxnSpPr>
                      <a:cNvPr id="30" name="直接连接符 29"/>
                      <a:cNvCxnSpPr>
                        <a:stCxn id="10" idx="1"/>
                        <a:endCxn id="5" idx="3"/>
                      </a:cNvCxnSpPr>
                    </a:nvCxnSpPr>
                    <a:spPr>
                      <a:xfrm rot="10800000">
                        <a:off x="2214546" y="2071678"/>
                        <a:ext cx="1285884" cy="1588"/>
                      </a:xfrm>
                      <a:prstGeom prst="line">
                        <a:avLst/>
                      </a:prstGeom>
                      <a:ln w="38100"/>
                    </a:spPr>
                    <a:style>
                      <a:lnRef idx="1">
                        <a:schemeClr val="accent6"/>
                      </a:lnRef>
                      <a:fillRef idx="0">
                        <a:schemeClr val="accent6"/>
                      </a:fillRef>
                      <a:effectRef idx="0">
                        <a:schemeClr val="accent6"/>
                      </a:effectRef>
                      <a:fontRef idx="minor">
                        <a:schemeClr val="tx1"/>
                      </a:fontRef>
                    </a:style>
                  </a:cxnSp>
                  <a:cxnSp>
                    <a:nvCxnSpPr>
                      <a:cNvPr id="32" name="直接连接符 31"/>
                      <a:cNvCxnSpPr>
                        <a:stCxn id="9" idx="1"/>
                        <a:endCxn id="13" idx="3"/>
                      </a:cNvCxnSpPr>
                    </a:nvCxnSpPr>
                    <a:spPr>
                      <a:xfrm rot="10800000" flipV="1">
                        <a:off x="2643174" y="4857760"/>
                        <a:ext cx="857256" cy="142876"/>
                      </a:xfrm>
                      <a:prstGeom prst="line">
                        <a:avLst/>
                      </a:prstGeom>
                      <a:ln w="38100"/>
                    </a:spPr>
                    <a:style>
                      <a:lnRef idx="1">
                        <a:schemeClr val="accent6"/>
                      </a:lnRef>
                      <a:fillRef idx="0">
                        <a:schemeClr val="accent6"/>
                      </a:fillRef>
                      <a:effectRef idx="0">
                        <a:schemeClr val="accent6"/>
                      </a:effectRef>
                      <a:fontRef idx="minor">
                        <a:schemeClr val="tx1"/>
                      </a:fontRef>
                    </a:style>
                  </a:cxnSp>
                  <a:cxnSp>
                    <a:nvCxnSpPr>
                      <a:cNvPr id="34" name="直接连接符 33"/>
                      <a:cNvCxnSpPr>
                        <a:stCxn id="9" idx="3"/>
                        <a:endCxn id="14" idx="1"/>
                      </a:cNvCxnSpPr>
                    </a:nvCxnSpPr>
                    <a:spPr>
                      <a:xfrm>
                        <a:off x="5572132" y="4857760"/>
                        <a:ext cx="1000132" cy="142876"/>
                      </a:xfrm>
                      <a:prstGeom prst="line">
                        <a:avLst/>
                      </a:prstGeom>
                      <a:ln w="38100"/>
                    </a:spPr>
                    <a:style>
                      <a:lnRef idx="1">
                        <a:schemeClr val="accent6"/>
                      </a:lnRef>
                      <a:fillRef idx="0">
                        <a:schemeClr val="accent6"/>
                      </a:fillRef>
                      <a:effectRef idx="0">
                        <a:schemeClr val="accent6"/>
                      </a:effectRef>
                      <a:fontRef idx="minor">
                        <a:schemeClr val="tx1"/>
                      </a:fontRef>
                    </a:style>
                  </a:cxnSp>
                  <a:cxnSp>
                    <a:nvCxnSpPr>
                      <a:cNvPr id="36" name="直接连接符 35"/>
                      <a:cNvCxnSpPr>
                        <a:stCxn id="9" idx="2"/>
                        <a:endCxn id="15" idx="0"/>
                      </a:cNvCxnSpPr>
                    </a:nvCxnSpPr>
                    <a:spPr>
                      <a:xfrm rot="5400000">
                        <a:off x="4250529" y="5500702"/>
                        <a:ext cx="571504" cy="1588"/>
                      </a:xfrm>
                      <a:prstGeom prst="line">
                        <a:avLst/>
                      </a:prstGeom>
                      <a:ln w="38100"/>
                    </a:spPr>
                    <a:style>
                      <a:lnRef idx="1">
                        <a:schemeClr val="accent6"/>
                      </a:lnRef>
                      <a:fillRef idx="0">
                        <a:schemeClr val="accent6"/>
                      </a:fillRef>
                      <a:effectRef idx="0">
                        <a:schemeClr val="accent6"/>
                      </a:effectRef>
                      <a:fontRef idx="minor">
                        <a:schemeClr val="tx1"/>
                      </a:fontRef>
                    </a:style>
                  </a:cxnSp>
                </lc:lockedCanvas>
              </a:graphicData>
            </a:graphic>
          </wp:inline>
        </w:drawing>
      </w:r>
    </w:p>
    <w:p w:rsidR="00372FE1" w:rsidRDefault="00372FE1" w:rsidP="00372FE1">
      <w:pPr>
        <w:spacing w:line="360" w:lineRule="auto"/>
        <w:rPr>
          <w:b/>
          <w:sz w:val="28"/>
          <w:szCs w:val="28"/>
        </w:rPr>
      </w:pPr>
      <w:r w:rsidRPr="00A47AF5">
        <w:rPr>
          <w:rFonts w:hint="eastAsia"/>
          <w:b/>
          <w:sz w:val="28"/>
          <w:szCs w:val="28"/>
        </w:rPr>
        <w:t>4.2</w:t>
      </w:r>
      <w:r w:rsidRPr="00A47AF5">
        <w:rPr>
          <w:rFonts w:hint="eastAsia"/>
          <w:b/>
          <w:sz w:val="28"/>
          <w:szCs w:val="28"/>
        </w:rPr>
        <w:t>课程模型</w:t>
      </w:r>
    </w:p>
    <w:p w:rsidR="00372FE1" w:rsidRPr="000A569F" w:rsidRDefault="00372FE1" w:rsidP="00372FE1">
      <w:pPr>
        <w:spacing w:line="360" w:lineRule="auto"/>
        <w:ind w:firstLine="420"/>
        <w:rPr>
          <w:sz w:val="24"/>
        </w:rPr>
      </w:pPr>
      <w:r>
        <w:rPr>
          <w:rFonts w:hint="eastAsia"/>
          <w:sz w:val="24"/>
        </w:rPr>
        <w:t>4.2.1</w:t>
      </w:r>
      <w:r>
        <w:rPr>
          <w:rFonts w:hint="eastAsia"/>
          <w:sz w:val="24"/>
        </w:rPr>
        <w:t>课程结构</w:t>
      </w:r>
    </w:p>
    <w:p w:rsidR="00372FE1" w:rsidRPr="00D94C5A" w:rsidRDefault="00372FE1" w:rsidP="00372FE1">
      <w:pPr>
        <w:spacing w:line="360" w:lineRule="auto"/>
        <w:ind w:firstLine="420"/>
        <w:rPr>
          <w:sz w:val="24"/>
        </w:rPr>
      </w:pPr>
      <w:r w:rsidRPr="00D94C5A">
        <w:rPr>
          <w:rFonts w:hint="eastAsia"/>
          <w:sz w:val="24"/>
        </w:rPr>
        <w:t>课程宗旨：精准的行业定位，高效的案例实训</w:t>
      </w:r>
    </w:p>
    <w:p w:rsidR="00372FE1" w:rsidRPr="00D94C5A" w:rsidRDefault="00372FE1" w:rsidP="00372FE1">
      <w:pPr>
        <w:spacing w:line="360" w:lineRule="auto"/>
        <w:ind w:firstLine="420"/>
        <w:rPr>
          <w:sz w:val="24"/>
        </w:rPr>
      </w:pPr>
      <w:r w:rsidRPr="00D94C5A">
        <w:rPr>
          <w:rFonts w:hint="eastAsia"/>
          <w:sz w:val="24"/>
        </w:rPr>
        <w:t>课程结构如下图：</w:t>
      </w:r>
    </w:p>
    <w:p w:rsidR="00372FE1" w:rsidRDefault="005D58C7" w:rsidP="00372FE1">
      <w:pPr>
        <w:spacing w:line="360" w:lineRule="auto"/>
        <w:jc w:val="center"/>
        <w:rPr>
          <w:b/>
          <w:sz w:val="24"/>
        </w:rPr>
      </w:pPr>
      <w:r>
        <w:rPr>
          <w:b/>
          <w:noProof/>
          <w:sz w:val="24"/>
        </w:rPr>
        <w:drawing>
          <wp:inline distT="0" distB="0" distL="0" distR="0">
            <wp:extent cx="5274310" cy="2722245"/>
            <wp:effectExtent l="19050" t="0" r="2540" b="0"/>
            <wp:docPr id="7" name="图片 6" descr="课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课程.jpg"/>
                    <pic:cNvPicPr/>
                  </pic:nvPicPr>
                  <pic:blipFill>
                    <a:blip r:embed="rId17"/>
                    <a:stretch>
                      <a:fillRect/>
                    </a:stretch>
                  </pic:blipFill>
                  <pic:spPr>
                    <a:xfrm>
                      <a:off x="0" y="0"/>
                      <a:ext cx="5274310" cy="2722245"/>
                    </a:xfrm>
                    <a:prstGeom prst="rect">
                      <a:avLst/>
                    </a:prstGeom>
                  </pic:spPr>
                </pic:pic>
              </a:graphicData>
            </a:graphic>
          </wp:inline>
        </w:drawing>
      </w:r>
    </w:p>
    <w:p w:rsidR="00372FE1" w:rsidRPr="00C606D0" w:rsidRDefault="00372FE1" w:rsidP="00372FE1">
      <w:pPr>
        <w:spacing w:line="360" w:lineRule="auto"/>
        <w:rPr>
          <w:b/>
          <w:sz w:val="24"/>
        </w:rPr>
      </w:pPr>
      <w:r>
        <w:rPr>
          <w:rFonts w:hint="eastAsia"/>
          <w:b/>
          <w:sz w:val="24"/>
        </w:rPr>
        <w:t>a.</w:t>
      </w:r>
      <w:r w:rsidRPr="00C606D0">
        <w:rPr>
          <w:rFonts w:hint="eastAsia"/>
          <w:b/>
          <w:sz w:val="24"/>
        </w:rPr>
        <w:t>职业素养模块</w:t>
      </w:r>
    </w:p>
    <w:p w:rsidR="00372FE1" w:rsidRPr="000A569F" w:rsidRDefault="00372FE1" w:rsidP="00372FE1">
      <w:pPr>
        <w:spacing w:line="360" w:lineRule="auto"/>
        <w:rPr>
          <w:sz w:val="24"/>
        </w:rPr>
      </w:pPr>
      <w:r w:rsidRPr="000A569F">
        <w:rPr>
          <w:rFonts w:hint="eastAsia"/>
          <w:sz w:val="24"/>
        </w:rPr>
        <w:t>课程组成：职场礼仪</w:t>
      </w:r>
    </w:p>
    <w:p w:rsidR="00372FE1" w:rsidRPr="000A569F" w:rsidRDefault="00372FE1" w:rsidP="00372FE1">
      <w:pPr>
        <w:spacing w:line="360" w:lineRule="auto"/>
        <w:rPr>
          <w:sz w:val="24"/>
        </w:rPr>
      </w:pPr>
      <w:r w:rsidRPr="000A569F">
        <w:rPr>
          <w:rFonts w:hint="eastAsia"/>
          <w:sz w:val="24"/>
        </w:rPr>
        <w:lastRenderedPageBreak/>
        <w:t xml:space="preserve">          </w:t>
      </w:r>
      <w:r w:rsidRPr="000A569F">
        <w:rPr>
          <w:rFonts w:hint="eastAsia"/>
          <w:sz w:val="24"/>
        </w:rPr>
        <w:t>职业规划</w:t>
      </w:r>
    </w:p>
    <w:p w:rsidR="00372FE1" w:rsidRPr="000A569F" w:rsidRDefault="00372FE1" w:rsidP="00372FE1">
      <w:pPr>
        <w:spacing w:line="360" w:lineRule="auto"/>
        <w:rPr>
          <w:sz w:val="24"/>
        </w:rPr>
      </w:pPr>
      <w:r w:rsidRPr="000A569F">
        <w:rPr>
          <w:rFonts w:hint="eastAsia"/>
          <w:sz w:val="24"/>
        </w:rPr>
        <w:t xml:space="preserve">          </w:t>
      </w:r>
      <w:r w:rsidRPr="000A569F">
        <w:rPr>
          <w:rFonts w:hint="eastAsia"/>
          <w:sz w:val="24"/>
        </w:rPr>
        <w:t>应聘技巧</w:t>
      </w:r>
    </w:p>
    <w:p w:rsidR="00372FE1" w:rsidRPr="006966C3" w:rsidRDefault="00372FE1" w:rsidP="00372FE1">
      <w:pPr>
        <w:spacing w:line="360" w:lineRule="auto"/>
        <w:rPr>
          <w:b/>
          <w:sz w:val="24"/>
        </w:rPr>
      </w:pPr>
      <w:r w:rsidRPr="006966C3">
        <w:rPr>
          <w:rFonts w:hint="eastAsia"/>
          <w:b/>
          <w:sz w:val="24"/>
        </w:rPr>
        <w:t>课程名称：职场礼仪</w:t>
      </w:r>
    </w:p>
    <w:p w:rsidR="00372FE1" w:rsidRPr="000A569F" w:rsidRDefault="00372FE1" w:rsidP="00372FE1">
      <w:pPr>
        <w:spacing w:line="360" w:lineRule="auto"/>
        <w:rPr>
          <w:sz w:val="24"/>
        </w:rPr>
      </w:pPr>
      <w:r w:rsidRPr="000A569F">
        <w:rPr>
          <w:rFonts w:hint="eastAsia"/>
          <w:sz w:val="24"/>
        </w:rPr>
        <w:t>课程描述：本课程旨在培养学员掌握</w:t>
      </w:r>
      <w:r w:rsidRPr="000A569F">
        <w:rPr>
          <w:sz w:val="24"/>
        </w:rPr>
        <w:t>职业场所中应当遵循的一系列礼仪规范。</w:t>
      </w:r>
      <w:r w:rsidRPr="000A569F">
        <w:rPr>
          <w:spacing w:val="8"/>
          <w:sz w:val="24"/>
        </w:rPr>
        <w:t>成功的职业生涯并不意味着</w:t>
      </w:r>
      <w:r w:rsidRPr="000A569F">
        <w:rPr>
          <w:rFonts w:hint="eastAsia"/>
          <w:spacing w:val="8"/>
          <w:sz w:val="24"/>
        </w:rPr>
        <w:t>单纯的</w:t>
      </w:r>
      <w:r w:rsidRPr="000A569F">
        <w:rPr>
          <w:spacing w:val="8"/>
          <w:sz w:val="24"/>
        </w:rPr>
        <w:t>才华横溢，更重要的是在工作中</w:t>
      </w:r>
      <w:r w:rsidRPr="000A569F">
        <w:rPr>
          <w:rFonts w:hint="eastAsia"/>
          <w:spacing w:val="8"/>
          <w:sz w:val="24"/>
        </w:rPr>
        <w:t>学员</w:t>
      </w:r>
      <w:r w:rsidRPr="000A569F">
        <w:rPr>
          <w:spacing w:val="8"/>
          <w:sz w:val="24"/>
        </w:rPr>
        <w:t>要有一定的职场技巧，用一种恰当合理方式与人沟通和交流，这样才能在职场种赢得别人的尊重，才能在职场中获胜。</w:t>
      </w:r>
      <w:r w:rsidRPr="000A569F">
        <w:rPr>
          <w:rFonts w:hint="eastAsia"/>
          <w:sz w:val="24"/>
        </w:rPr>
        <w:t>通过本课程的学习，学员可掌握必要的行业职场</w:t>
      </w:r>
      <w:r w:rsidRPr="000A569F">
        <w:rPr>
          <w:sz w:val="24"/>
        </w:rPr>
        <w:t>礼仪规范，</w:t>
      </w:r>
      <w:r w:rsidRPr="000A569F">
        <w:rPr>
          <w:rFonts w:hint="eastAsia"/>
          <w:sz w:val="24"/>
        </w:rPr>
        <w:t>有利于提高学员</w:t>
      </w:r>
      <w:r w:rsidRPr="000A569F">
        <w:rPr>
          <w:sz w:val="24"/>
        </w:rPr>
        <w:t>树立塑造并维护自我职业形象的意识</w:t>
      </w:r>
      <w:r w:rsidRPr="000A569F">
        <w:rPr>
          <w:rFonts w:hint="eastAsia"/>
          <w:sz w:val="24"/>
        </w:rPr>
        <w:t>和能力</w:t>
      </w:r>
      <w:r w:rsidRPr="000A569F">
        <w:rPr>
          <w:sz w:val="24"/>
        </w:rPr>
        <w:t>。</w:t>
      </w:r>
    </w:p>
    <w:p w:rsidR="00372FE1" w:rsidRPr="000A569F" w:rsidRDefault="00372FE1" w:rsidP="00372FE1">
      <w:pPr>
        <w:spacing w:line="360" w:lineRule="auto"/>
        <w:rPr>
          <w:sz w:val="24"/>
        </w:rPr>
      </w:pPr>
      <w:r w:rsidRPr="000A569F">
        <w:rPr>
          <w:rFonts w:hint="eastAsia"/>
          <w:sz w:val="24"/>
        </w:rPr>
        <w:t>授课方式：本门课程采取会员在线视频学习和集中互动考核的授课方式，即报名学员在获得会员资格后，可通过网络视频教学平台学习基础课程，视频课程包括通用职场礼仪与行业特殊礼仪两部分，在线课程学习完毕，授课老师将组织学生进行</w:t>
      </w:r>
      <w:r w:rsidRPr="000A569F">
        <w:rPr>
          <w:rFonts w:hint="eastAsia"/>
          <w:sz w:val="24"/>
        </w:rPr>
        <w:t>8</w:t>
      </w:r>
      <w:r w:rsidRPr="000A569F">
        <w:rPr>
          <w:rFonts w:hint="eastAsia"/>
          <w:sz w:val="24"/>
        </w:rPr>
        <w:t>个课时的职场礼仪事件模拟互动课程，通过互动课程考核的学员才能够进入下一个阶段的学习任务。（模拟互动课程在招生当地集中完成）</w:t>
      </w:r>
    </w:p>
    <w:p w:rsidR="00372FE1" w:rsidRPr="000A569F" w:rsidRDefault="00372FE1" w:rsidP="00372FE1">
      <w:pPr>
        <w:spacing w:line="360" w:lineRule="auto"/>
        <w:rPr>
          <w:sz w:val="24"/>
        </w:rPr>
      </w:pPr>
      <w:r w:rsidRPr="000A569F">
        <w:rPr>
          <w:rFonts w:hint="eastAsia"/>
          <w:sz w:val="24"/>
        </w:rPr>
        <w:t>课时安排：</w:t>
      </w:r>
      <w:r w:rsidRPr="000A569F">
        <w:rPr>
          <w:rFonts w:hint="eastAsia"/>
          <w:sz w:val="24"/>
        </w:rPr>
        <w:t>32</w:t>
      </w:r>
      <w:r w:rsidRPr="000A569F">
        <w:rPr>
          <w:rFonts w:hint="eastAsia"/>
          <w:sz w:val="24"/>
        </w:rPr>
        <w:t>课时在线视频</w:t>
      </w:r>
      <w:r w:rsidRPr="000A569F">
        <w:rPr>
          <w:rFonts w:hint="eastAsia"/>
          <w:sz w:val="24"/>
        </w:rPr>
        <w:t>+8</w:t>
      </w:r>
      <w:r w:rsidRPr="000A569F">
        <w:rPr>
          <w:rFonts w:hint="eastAsia"/>
          <w:sz w:val="24"/>
        </w:rPr>
        <w:t>课时现场互动课程</w:t>
      </w:r>
    </w:p>
    <w:p w:rsidR="00372FE1" w:rsidRPr="006966C3" w:rsidRDefault="00372FE1" w:rsidP="00372FE1">
      <w:pPr>
        <w:spacing w:line="360" w:lineRule="auto"/>
        <w:rPr>
          <w:b/>
          <w:sz w:val="24"/>
        </w:rPr>
      </w:pPr>
      <w:r w:rsidRPr="006966C3">
        <w:rPr>
          <w:rFonts w:hint="eastAsia"/>
          <w:b/>
          <w:sz w:val="24"/>
        </w:rPr>
        <w:t>课程名称：职业规划</w:t>
      </w:r>
    </w:p>
    <w:p w:rsidR="00372FE1" w:rsidRPr="000A569F" w:rsidRDefault="00372FE1" w:rsidP="00372FE1">
      <w:pPr>
        <w:spacing w:line="360" w:lineRule="auto"/>
        <w:rPr>
          <w:sz w:val="24"/>
        </w:rPr>
      </w:pPr>
      <w:r w:rsidRPr="000A569F">
        <w:rPr>
          <w:rFonts w:hint="eastAsia"/>
          <w:sz w:val="24"/>
        </w:rPr>
        <w:t>课程描述：本课程旨在教授学员如何完成</w:t>
      </w:r>
      <w:r w:rsidRPr="000A569F">
        <w:rPr>
          <w:sz w:val="24"/>
        </w:rPr>
        <w:t>对职业生涯乃至人生进行持续的系统的计划的</w:t>
      </w:r>
      <w:r w:rsidRPr="000A569F">
        <w:rPr>
          <w:rFonts w:hint="eastAsia"/>
          <w:sz w:val="24"/>
        </w:rPr>
        <w:t>方法</w:t>
      </w:r>
      <w:r w:rsidRPr="000A569F">
        <w:rPr>
          <w:sz w:val="24"/>
        </w:rPr>
        <w:t>，它包括职业定位、目标设定、通道设计三部份内容。</w:t>
      </w:r>
      <w:r w:rsidRPr="000A569F">
        <w:rPr>
          <w:rFonts w:hint="eastAsia"/>
          <w:sz w:val="24"/>
        </w:rPr>
        <w:t>教授学员</w:t>
      </w:r>
      <w:r w:rsidRPr="000A569F">
        <w:rPr>
          <w:spacing w:val="8"/>
          <w:sz w:val="24"/>
        </w:rPr>
        <w:t>在对个人和内外环境因素进行分析的基础上，确定一个人的事业发展目标，并选择实现这一事业目标的职业或岗位，编制相应的工作、教育和培训行动计划，对每一步骤的时间、项目和措施作出合理的安排。</w:t>
      </w:r>
    </w:p>
    <w:p w:rsidR="00372FE1" w:rsidRPr="000A569F" w:rsidRDefault="00372FE1" w:rsidP="00372FE1">
      <w:pPr>
        <w:spacing w:line="360" w:lineRule="auto"/>
        <w:rPr>
          <w:sz w:val="24"/>
        </w:rPr>
      </w:pPr>
      <w:r w:rsidRPr="000A569F">
        <w:rPr>
          <w:rFonts w:hint="eastAsia"/>
          <w:sz w:val="24"/>
        </w:rPr>
        <w:t>授课方式：本门课程采取会员在线视频学习和作业点评的授课方式，即报名学员获得会员资格后，可通过网络视频学习平台学习基础课程，课程学习完毕，学员要完成一份个人职业规划报告，通过在线互动的方式，由专业导师一对一进行报道点评和规划指导。</w:t>
      </w:r>
    </w:p>
    <w:p w:rsidR="00372FE1" w:rsidRPr="000A569F" w:rsidRDefault="00372FE1" w:rsidP="00372FE1">
      <w:pPr>
        <w:spacing w:line="360" w:lineRule="auto"/>
        <w:rPr>
          <w:sz w:val="24"/>
        </w:rPr>
      </w:pPr>
      <w:r w:rsidRPr="000A569F">
        <w:rPr>
          <w:rFonts w:hint="eastAsia"/>
          <w:sz w:val="24"/>
        </w:rPr>
        <w:t>课时安排：</w:t>
      </w:r>
      <w:r w:rsidRPr="000A569F">
        <w:rPr>
          <w:rFonts w:hint="eastAsia"/>
          <w:sz w:val="24"/>
        </w:rPr>
        <w:t>24</w:t>
      </w:r>
      <w:r w:rsidRPr="000A569F">
        <w:rPr>
          <w:rFonts w:hint="eastAsia"/>
          <w:sz w:val="24"/>
        </w:rPr>
        <w:t>课时在线视频</w:t>
      </w:r>
      <w:r w:rsidRPr="000A569F">
        <w:rPr>
          <w:rFonts w:hint="eastAsia"/>
          <w:sz w:val="24"/>
        </w:rPr>
        <w:t>+</w:t>
      </w:r>
      <w:r w:rsidRPr="000A569F">
        <w:rPr>
          <w:rFonts w:hint="eastAsia"/>
          <w:sz w:val="24"/>
        </w:rPr>
        <w:t>个人作业即时辅导</w:t>
      </w:r>
    </w:p>
    <w:p w:rsidR="00372FE1" w:rsidRPr="006966C3" w:rsidRDefault="00372FE1" w:rsidP="00372FE1">
      <w:pPr>
        <w:spacing w:line="360" w:lineRule="auto"/>
        <w:rPr>
          <w:b/>
          <w:sz w:val="24"/>
        </w:rPr>
      </w:pPr>
      <w:r w:rsidRPr="006966C3">
        <w:rPr>
          <w:rFonts w:hint="eastAsia"/>
          <w:b/>
          <w:sz w:val="24"/>
        </w:rPr>
        <w:t>课程名称：应聘技巧</w:t>
      </w:r>
    </w:p>
    <w:p w:rsidR="00372FE1" w:rsidRPr="000A569F" w:rsidRDefault="00372FE1" w:rsidP="00372FE1">
      <w:pPr>
        <w:spacing w:line="360" w:lineRule="auto"/>
        <w:rPr>
          <w:sz w:val="24"/>
        </w:rPr>
      </w:pPr>
      <w:r w:rsidRPr="000A569F">
        <w:rPr>
          <w:rFonts w:hint="eastAsia"/>
          <w:sz w:val="24"/>
        </w:rPr>
        <w:t>课程描述：本课程旨在教授学员求职应聘过程的正确流程及应注意的问题，包括求职应聘中的要点、注意事项和交流策略。</w:t>
      </w:r>
    </w:p>
    <w:p w:rsidR="00372FE1" w:rsidRPr="000A569F" w:rsidRDefault="00372FE1" w:rsidP="00372FE1">
      <w:pPr>
        <w:spacing w:line="360" w:lineRule="auto"/>
        <w:rPr>
          <w:sz w:val="24"/>
        </w:rPr>
      </w:pPr>
      <w:r w:rsidRPr="000A569F">
        <w:rPr>
          <w:rFonts w:hint="eastAsia"/>
          <w:sz w:val="24"/>
        </w:rPr>
        <w:lastRenderedPageBreak/>
        <w:t>授课方式：本门课程采取在线视频课堂和情景模仿的授课方法，即报名学员获得会员资格后，可通过网络视频学习平台学习基础课程，在学员完成基础知识准备后，进行招聘情景模拟并对学员的表现进行点评。</w:t>
      </w:r>
    </w:p>
    <w:p w:rsidR="00372FE1" w:rsidRPr="000A569F" w:rsidRDefault="00372FE1" w:rsidP="00372FE1">
      <w:pPr>
        <w:spacing w:line="360" w:lineRule="auto"/>
        <w:rPr>
          <w:sz w:val="24"/>
        </w:rPr>
      </w:pPr>
      <w:r w:rsidRPr="000A569F">
        <w:rPr>
          <w:rFonts w:hint="eastAsia"/>
          <w:sz w:val="24"/>
        </w:rPr>
        <w:t>课时安排：</w:t>
      </w:r>
      <w:r w:rsidRPr="000A569F">
        <w:rPr>
          <w:rFonts w:hint="eastAsia"/>
          <w:sz w:val="24"/>
        </w:rPr>
        <w:t>16</w:t>
      </w:r>
      <w:r w:rsidRPr="000A569F">
        <w:rPr>
          <w:rFonts w:hint="eastAsia"/>
          <w:sz w:val="24"/>
        </w:rPr>
        <w:t>课时在线视频</w:t>
      </w:r>
      <w:r w:rsidRPr="000A569F">
        <w:rPr>
          <w:rFonts w:hint="eastAsia"/>
          <w:sz w:val="24"/>
        </w:rPr>
        <w:t>+</w:t>
      </w:r>
      <w:r w:rsidRPr="000A569F">
        <w:rPr>
          <w:rFonts w:hint="eastAsia"/>
          <w:sz w:val="24"/>
        </w:rPr>
        <w:t>实习岗位现场招聘（聘请行业内人力资源主管）</w:t>
      </w:r>
    </w:p>
    <w:p w:rsidR="00372FE1" w:rsidRDefault="00372FE1" w:rsidP="00372FE1">
      <w:pPr>
        <w:spacing w:line="360" w:lineRule="auto"/>
        <w:rPr>
          <w:b/>
          <w:sz w:val="24"/>
        </w:rPr>
      </w:pPr>
      <w:r>
        <w:rPr>
          <w:rFonts w:hint="eastAsia"/>
          <w:b/>
          <w:sz w:val="24"/>
        </w:rPr>
        <w:t>b</w:t>
      </w:r>
      <w:r w:rsidRPr="00C606D0">
        <w:rPr>
          <w:rFonts w:hint="eastAsia"/>
          <w:b/>
          <w:sz w:val="24"/>
        </w:rPr>
        <w:t>.</w:t>
      </w:r>
      <w:r w:rsidRPr="00C606D0">
        <w:rPr>
          <w:rFonts w:hint="eastAsia"/>
          <w:b/>
          <w:sz w:val="24"/>
        </w:rPr>
        <w:t>实战技能模块</w:t>
      </w:r>
    </w:p>
    <w:p w:rsidR="00372FE1" w:rsidRPr="00137B5D" w:rsidRDefault="00372FE1" w:rsidP="00372FE1">
      <w:pPr>
        <w:spacing w:line="360" w:lineRule="auto"/>
        <w:rPr>
          <w:sz w:val="24"/>
        </w:rPr>
      </w:pPr>
      <w:r w:rsidRPr="00137B5D">
        <w:rPr>
          <w:rFonts w:hint="eastAsia"/>
          <w:sz w:val="24"/>
        </w:rPr>
        <w:t>课程组成：行业技能准备</w:t>
      </w:r>
    </w:p>
    <w:p w:rsidR="00372FE1" w:rsidRPr="00137B5D" w:rsidRDefault="00372FE1" w:rsidP="00372FE1">
      <w:pPr>
        <w:spacing w:line="360" w:lineRule="auto"/>
        <w:rPr>
          <w:sz w:val="24"/>
        </w:rPr>
      </w:pPr>
      <w:r w:rsidRPr="00137B5D">
        <w:rPr>
          <w:rFonts w:hint="eastAsia"/>
          <w:sz w:val="24"/>
        </w:rPr>
        <w:t xml:space="preserve">           </w:t>
      </w:r>
      <w:r w:rsidRPr="00137B5D">
        <w:rPr>
          <w:rFonts w:hint="eastAsia"/>
          <w:sz w:val="24"/>
        </w:rPr>
        <w:t>案例分析与设计</w:t>
      </w:r>
    </w:p>
    <w:p w:rsidR="00372FE1" w:rsidRPr="00137B5D" w:rsidRDefault="00372FE1" w:rsidP="00372FE1">
      <w:pPr>
        <w:spacing w:line="360" w:lineRule="auto"/>
        <w:rPr>
          <w:sz w:val="24"/>
        </w:rPr>
      </w:pPr>
      <w:r w:rsidRPr="00137B5D">
        <w:rPr>
          <w:rFonts w:hint="eastAsia"/>
          <w:sz w:val="24"/>
        </w:rPr>
        <w:t xml:space="preserve">           </w:t>
      </w:r>
      <w:r w:rsidRPr="00137B5D">
        <w:rPr>
          <w:rFonts w:hint="eastAsia"/>
          <w:sz w:val="24"/>
        </w:rPr>
        <w:t>团队协作训练</w:t>
      </w:r>
    </w:p>
    <w:p w:rsidR="00372FE1" w:rsidRPr="006966C3" w:rsidRDefault="00372FE1" w:rsidP="00372FE1">
      <w:pPr>
        <w:spacing w:line="360" w:lineRule="auto"/>
        <w:rPr>
          <w:b/>
          <w:sz w:val="24"/>
        </w:rPr>
      </w:pPr>
      <w:r w:rsidRPr="006966C3">
        <w:rPr>
          <w:rFonts w:hint="eastAsia"/>
          <w:b/>
          <w:sz w:val="24"/>
        </w:rPr>
        <w:t>课程名称：行业技能准备</w:t>
      </w:r>
    </w:p>
    <w:p w:rsidR="00372FE1" w:rsidRPr="000A569F" w:rsidRDefault="00372FE1" w:rsidP="00372FE1">
      <w:pPr>
        <w:spacing w:line="360" w:lineRule="auto"/>
        <w:rPr>
          <w:sz w:val="24"/>
        </w:rPr>
      </w:pPr>
      <w:r w:rsidRPr="000A569F">
        <w:rPr>
          <w:rFonts w:hint="eastAsia"/>
          <w:sz w:val="24"/>
        </w:rPr>
        <w:t>课程描述：本课程旨在培养和提高学员的职业技能水平，主要针对相关行业工作中正在使用的各种操作工具的使用训练，解决高等教育偏理论轻技能的问题。学员通过这门课程的学习能够了解和熟悉当前行业中主要的热门工具的使用情况，使学员进入行业后无需进行相应的工具培训即可开展工作。</w:t>
      </w:r>
    </w:p>
    <w:p w:rsidR="00372FE1" w:rsidRPr="000A569F" w:rsidRDefault="00372FE1" w:rsidP="00372FE1">
      <w:pPr>
        <w:spacing w:line="360" w:lineRule="auto"/>
        <w:rPr>
          <w:sz w:val="24"/>
        </w:rPr>
      </w:pPr>
      <w:r w:rsidRPr="000A569F">
        <w:rPr>
          <w:rFonts w:hint="eastAsia"/>
          <w:sz w:val="24"/>
        </w:rPr>
        <w:t>授课方式：本门课程采取在线视频课堂教学和实践考核的方式授课，学员报名后获得会员资格即可通过网络视频进行技能课程的学习（给予学员一定的学习时间），课程完成后学员必须通过操作考核才能进入下一阶段的实战训练课程。</w:t>
      </w:r>
    </w:p>
    <w:p w:rsidR="00372FE1" w:rsidRPr="000A569F" w:rsidRDefault="00372FE1" w:rsidP="00372FE1">
      <w:pPr>
        <w:spacing w:line="360" w:lineRule="auto"/>
        <w:rPr>
          <w:sz w:val="24"/>
        </w:rPr>
      </w:pPr>
      <w:r w:rsidRPr="000A569F">
        <w:rPr>
          <w:rFonts w:hint="eastAsia"/>
          <w:sz w:val="24"/>
        </w:rPr>
        <w:t>课时安排：在线课时</w:t>
      </w:r>
      <w:r w:rsidRPr="000A569F">
        <w:rPr>
          <w:rFonts w:hint="eastAsia"/>
          <w:sz w:val="24"/>
        </w:rPr>
        <w:t>16</w:t>
      </w:r>
      <w:r w:rsidRPr="000A569F">
        <w:rPr>
          <w:rFonts w:hint="eastAsia"/>
          <w:sz w:val="24"/>
        </w:rPr>
        <w:t>—</w:t>
      </w:r>
      <w:r w:rsidRPr="000A569F">
        <w:rPr>
          <w:rFonts w:hint="eastAsia"/>
          <w:sz w:val="24"/>
        </w:rPr>
        <w:t>48</w:t>
      </w:r>
      <w:r w:rsidRPr="000A569F">
        <w:rPr>
          <w:rFonts w:hint="eastAsia"/>
          <w:sz w:val="24"/>
        </w:rPr>
        <w:t>（根据行业不同，技能准备课程课时会有所差异）</w:t>
      </w:r>
      <w:r w:rsidRPr="000A569F">
        <w:rPr>
          <w:rFonts w:hint="eastAsia"/>
          <w:sz w:val="24"/>
        </w:rPr>
        <w:t>+</w:t>
      </w:r>
      <w:r w:rsidRPr="000A569F">
        <w:rPr>
          <w:rFonts w:hint="eastAsia"/>
          <w:sz w:val="24"/>
        </w:rPr>
        <w:t>实操考核</w:t>
      </w:r>
    </w:p>
    <w:p w:rsidR="00372FE1" w:rsidRPr="006966C3" w:rsidRDefault="00372FE1" w:rsidP="00372FE1">
      <w:pPr>
        <w:spacing w:line="360" w:lineRule="auto"/>
        <w:rPr>
          <w:b/>
          <w:sz w:val="24"/>
        </w:rPr>
      </w:pPr>
      <w:r w:rsidRPr="006966C3">
        <w:rPr>
          <w:rFonts w:hint="eastAsia"/>
          <w:b/>
          <w:sz w:val="24"/>
        </w:rPr>
        <w:t>课程名称：案例分析与设计</w:t>
      </w:r>
    </w:p>
    <w:p w:rsidR="00372FE1" w:rsidRPr="000A569F" w:rsidRDefault="00372FE1" w:rsidP="00372FE1">
      <w:pPr>
        <w:spacing w:line="360" w:lineRule="auto"/>
        <w:rPr>
          <w:sz w:val="24"/>
        </w:rPr>
      </w:pPr>
      <w:r w:rsidRPr="000A569F">
        <w:rPr>
          <w:rFonts w:hint="eastAsia"/>
          <w:sz w:val="24"/>
        </w:rPr>
        <w:t>课程描述：本门课程分为案例分析和案例设计两个模块，交替进行，训练学员的实战能力。</w:t>
      </w:r>
      <w:r w:rsidRPr="000A569F">
        <w:rPr>
          <w:spacing w:val="8"/>
          <w:sz w:val="24"/>
        </w:rPr>
        <w:t>案例分析是专业技术学习和业务培训中的重要内容。在现代管理原理与知识的学习过程中，对一些典型案例进行分析是促进学习和提高教学的有效方法。</w:t>
      </w:r>
      <w:r w:rsidRPr="000A569F">
        <w:rPr>
          <w:rFonts w:hint="eastAsia"/>
          <w:spacing w:val="8"/>
          <w:sz w:val="24"/>
        </w:rPr>
        <w:t>在案例分析的基础上，导师为学员设计案例情景，要求学员独立完成一个案例设计，并对案例设计的成果进行针对性互动点评。</w:t>
      </w:r>
    </w:p>
    <w:p w:rsidR="00372FE1" w:rsidRPr="000A569F" w:rsidRDefault="00372FE1" w:rsidP="00372FE1">
      <w:pPr>
        <w:spacing w:line="360" w:lineRule="auto"/>
        <w:rPr>
          <w:sz w:val="24"/>
        </w:rPr>
      </w:pPr>
      <w:r w:rsidRPr="000A569F">
        <w:rPr>
          <w:rFonts w:hint="eastAsia"/>
          <w:sz w:val="24"/>
        </w:rPr>
        <w:t>授课方式：本课程采取小班集中授课，导师均为资深行业精英。课程采取多波次训练的方式，每个波次完成一类案例的分析与设计，具体流程为：导师讲授——设置案例情景布置任务——学员完成任务——导师进行逐一点评——师生互动</w:t>
      </w:r>
    </w:p>
    <w:p w:rsidR="00372FE1" w:rsidRPr="000A569F" w:rsidRDefault="00372FE1" w:rsidP="00372FE1">
      <w:pPr>
        <w:spacing w:line="360" w:lineRule="auto"/>
        <w:rPr>
          <w:sz w:val="24"/>
        </w:rPr>
      </w:pPr>
      <w:r w:rsidRPr="000A569F">
        <w:rPr>
          <w:rFonts w:hint="eastAsia"/>
          <w:sz w:val="24"/>
        </w:rPr>
        <w:t>课时安排：课程内的设一个波次课时安排为，导师讲授</w:t>
      </w:r>
      <w:r w:rsidRPr="000A569F">
        <w:rPr>
          <w:rFonts w:hint="eastAsia"/>
          <w:sz w:val="24"/>
        </w:rPr>
        <w:t>6</w:t>
      </w:r>
      <w:r w:rsidRPr="000A569F">
        <w:rPr>
          <w:rFonts w:hint="eastAsia"/>
          <w:sz w:val="24"/>
        </w:rPr>
        <w:t>课时，情景设置与任务设计</w:t>
      </w:r>
      <w:r w:rsidRPr="000A569F">
        <w:rPr>
          <w:rFonts w:hint="eastAsia"/>
          <w:sz w:val="24"/>
        </w:rPr>
        <w:t>2</w:t>
      </w:r>
      <w:r w:rsidRPr="000A569F">
        <w:rPr>
          <w:rFonts w:hint="eastAsia"/>
          <w:sz w:val="24"/>
        </w:rPr>
        <w:t>课时，学员完成任务</w:t>
      </w:r>
      <w:r w:rsidRPr="000A569F">
        <w:rPr>
          <w:rFonts w:hint="eastAsia"/>
          <w:sz w:val="24"/>
        </w:rPr>
        <w:t>8</w:t>
      </w:r>
      <w:r w:rsidRPr="000A569F">
        <w:rPr>
          <w:rFonts w:hint="eastAsia"/>
          <w:sz w:val="24"/>
        </w:rPr>
        <w:t>课时，导师点评：</w:t>
      </w:r>
      <w:r w:rsidRPr="000A569F">
        <w:rPr>
          <w:rFonts w:hint="eastAsia"/>
          <w:sz w:val="24"/>
        </w:rPr>
        <w:t>4</w:t>
      </w:r>
      <w:r w:rsidRPr="000A569F">
        <w:rPr>
          <w:rFonts w:hint="eastAsia"/>
          <w:sz w:val="24"/>
        </w:rPr>
        <w:t>课时，师生互动</w:t>
      </w:r>
      <w:r w:rsidRPr="000A569F">
        <w:rPr>
          <w:rFonts w:hint="eastAsia"/>
          <w:sz w:val="24"/>
        </w:rPr>
        <w:t>4</w:t>
      </w:r>
      <w:r w:rsidRPr="000A569F">
        <w:rPr>
          <w:rFonts w:hint="eastAsia"/>
          <w:sz w:val="24"/>
        </w:rPr>
        <w:t>课时，共计</w:t>
      </w:r>
      <w:r w:rsidRPr="000A569F">
        <w:rPr>
          <w:rFonts w:hint="eastAsia"/>
          <w:sz w:val="24"/>
        </w:rPr>
        <w:lastRenderedPageBreak/>
        <w:t>24</w:t>
      </w:r>
      <w:r w:rsidRPr="000A569F">
        <w:rPr>
          <w:rFonts w:hint="eastAsia"/>
          <w:sz w:val="24"/>
        </w:rPr>
        <w:t>课时，本门课程总共需要完成</w:t>
      </w:r>
      <w:r w:rsidRPr="000A569F">
        <w:rPr>
          <w:rFonts w:hint="eastAsia"/>
          <w:sz w:val="24"/>
        </w:rPr>
        <w:t>5</w:t>
      </w:r>
      <w:r w:rsidRPr="000A569F">
        <w:rPr>
          <w:rFonts w:hint="eastAsia"/>
          <w:sz w:val="24"/>
        </w:rPr>
        <w:t>个波次的案例训练，总课时量为</w:t>
      </w:r>
      <w:r w:rsidRPr="000A569F">
        <w:rPr>
          <w:rFonts w:hint="eastAsia"/>
          <w:sz w:val="24"/>
        </w:rPr>
        <w:t>120</w:t>
      </w:r>
      <w:r w:rsidRPr="000A569F">
        <w:rPr>
          <w:rFonts w:hint="eastAsia"/>
          <w:sz w:val="24"/>
        </w:rPr>
        <w:t>课时。</w:t>
      </w:r>
    </w:p>
    <w:p w:rsidR="00372FE1" w:rsidRPr="006966C3" w:rsidRDefault="00372FE1" w:rsidP="00372FE1">
      <w:pPr>
        <w:spacing w:line="360" w:lineRule="auto"/>
        <w:rPr>
          <w:b/>
          <w:sz w:val="24"/>
        </w:rPr>
      </w:pPr>
      <w:r w:rsidRPr="006966C3">
        <w:rPr>
          <w:rFonts w:hint="eastAsia"/>
          <w:b/>
          <w:sz w:val="24"/>
        </w:rPr>
        <w:t>课程名称：团队协作训练</w:t>
      </w:r>
    </w:p>
    <w:p w:rsidR="00372FE1" w:rsidRPr="000A569F" w:rsidRDefault="00372FE1" w:rsidP="00372FE1">
      <w:pPr>
        <w:spacing w:line="360" w:lineRule="auto"/>
        <w:rPr>
          <w:sz w:val="24"/>
        </w:rPr>
      </w:pPr>
      <w:r w:rsidRPr="000A569F">
        <w:rPr>
          <w:rFonts w:hint="eastAsia"/>
          <w:sz w:val="24"/>
        </w:rPr>
        <w:t>课程描述：本课程</w:t>
      </w:r>
      <w:r w:rsidRPr="000A569F">
        <w:rPr>
          <w:rFonts w:ascii="宋体" w:hAnsi="宋体" w:hint="eastAsia"/>
          <w:color w:val="000000"/>
          <w:sz w:val="24"/>
        </w:rPr>
        <w:t>旨在</w:t>
      </w:r>
      <w:r w:rsidRPr="000A569F">
        <w:rPr>
          <w:rFonts w:ascii="宋体" w:hAnsi="宋体" w:hint="eastAsia"/>
          <w:sz w:val="24"/>
        </w:rPr>
        <w:t>培养学员的创新能力、沟通能力、团队协作能力、应变能力、学习能力、思维能力、领导能力、激励能力，</w:t>
      </w:r>
      <w:r w:rsidRPr="000A569F">
        <w:rPr>
          <w:rFonts w:ascii="宋体" w:hAnsi="宋体"/>
          <w:sz w:val="24"/>
        </w:rPr>
        <w:t>通过分工与合作，增强合作意识，培养协作精神，养成公平竞争、敢于竞争的良好习惯，最终达到了增强团队意识，凝聚团队力量的目的。</w:t>
      </w:r>
      <w:r w:rsidRPr="000A569F">
        <w:rPr>
          <w:rFonts w:hint="eastAsia"/>
          <w:sz w:val="24"/>
        </w:rPr>
        <w:t>课程包括团队协作精神拓展训练和团队协作项目操作训练两个部分。</w:t>
      </w:r>
    </w:p>
    <w:p w:rsidR="00372FE1" w:rsidRPr="000A569F" w:rsidRDefault="00372FE1" w:rsidP="00372FE1">
      <w:pPr>
        <w:spacing w:line="360" w:lineRule="auto"/>
        <w:rPr>
          <w:sz w:val="24"/>
        </w:rPr>
      </w:pPr>
      <w:r w:rsidRPr="000A569F">
        <w:rPr>
          <w:rFonts w:hint="eastAsia"/>
          <w:sz w:val="24"/>
        </w:rPr>
        <w:t>授课方式：本门课程采取小班集中，拓展训练与课堂训练相结合的授课方式。</w:t>
      </w:r>
    </w:p>
    <w:p w:rsidR="00372FE1" w:rsidRPr="000A569F" w:rsidRDefault="00372FE1" w:rsidP="00372FE1">
      <w:pPr>
        <w:spacing w:line="360" w:lineRule="auto"/>
        <w:rPr>
          <w:sz w:val="24"/>
        </w:rPr>
      </w:pPr>
      <w:r w:rsidRPr="000A569F">
        <w:rPr>
          <w:rFonts w:hint="eastAsia"/>
          <w:sz w:val="24"/>
        </w:rPr>
        <w:t>课时安排：</w:t>
      </w:r>
      <w:r w:rsidRPr="000A569F">
        <w:rPr>
          <w:rFonts w:hint="eastAsia"/>
          <w:sz w:val="24"/>
        </w:rPr>
        <w:t>24</w:t>
      </w:r>
      <w:r w:rsidRPr="000A569F">
        <w:rPr>
          <w:rFonts w:hint="eastAsia"/>
          <w:sz w:val="24"/>
        </w:rPr>
        <w:t>课时课堂互动训练</w:t>
      </w:r>
      <w:r w:rsidRPr="000A569F">
        <w:rPr>
          <w:rFonts w:hint="eastAsia"/>
          <w:sz w:val="24"/>
        </w:rPr>
        <w:t>+8</w:t>
      </w:r>
      <w:r w:rsidRPr="000A569F">
        <w:rPr>
          <w:rFonts w:hint="eastAsia"/>
          <w:sz w:val="24"/>
        </w:rPr>
        <w:t>课时的拓展训练</w:t>
      </w:r>
    </w:p>
    <w:p w:rsidR="00372FE1" w:rsidRDefault="00372FE1" w:rsidP="00372FE1">
      <w:pPr>
        <w:spacing w:line="360" w:lineRule="auto"/>
        <w:rPr>
          <w:b/>
          <w:sz w:val="24"/>
        </w:rPr>
      </w:pPr>
      <w:r>
        <w:rPr>
          <w:rFonts w:hint="eastAsia"/>
          <w:b/>
          <w:sz w:val="24"/>
        </w:rPr>
        <w:t>c</w:t>
      </w:r>
      <w:r w:rsidRPr="00C606D0">
        <w:rPr>
          <w:rFonts w:hint="eastAsia"/>
          <w:b/>
          <w:sz w:val="24"/>
        </w:rPr>
        <w:t>.</w:t>
      </w:r>
      <w:r w:rsidRPr="00C606D0">
        <w:rPr>
          <w:rFonts w:hint="eastAsia"/>
          <w:b/>
          <w:sz w:val="24"/>
        </w:rPr>
        <w:t>行业视野模块</w:t>
      </w:r>
    </w:p>
    <w:p w:rsidR="00372FE1" w:rsidRPr="00137B5D" w:rsidRDefault="00372FE1" w:rsidP="00372FE1">
      <w:pPr>
        <w:spacing w:line="360" w:lineRule="auto"/>
        <w:rPr>
          <w:sz w:val="24"/>
        </w:rPr>
      </w:pPr>
      <w:r w:rsidRPr="00137B5D">
        <w:rPr>
          <w:rFonts w:hint="eastAsia"/>
          <w:sz w:val="24"/>
        </w:rPr>
        <w:t>课程组成：业务流程分析</w:t>
      </w:r>
    </w:p>
    <w:p w:rsidR="00372FE1" w:rsidRPr="00137B5D" w:rsidRDefault="00372FE1" w:rsidP="00372FE1">
      <w:pPr>
        <w:spacing w:line="360" w:lineRule="auto"/>
        <w:rPr>
          <w:sz w:val="24"/>
        </w:rPr>
      </w:pPr>
      <w:r>
        <w:rPr>
          <w:rFonts w:hint="eastAsia"/>
          <w:sz w:val="24"/>
        </w:rPr>
        <w:t xml:space="preserve">          </w:t>
      </w:r>
      <w:r w:rsidRPr="00137B5D">
        <w:rPr>
          <w:rFonts w:hint="eastAsia"/>
          <w:sz w:val="24"/>
        </w:rPr>
        <w:t>行业发展趋势</w:t>
      </w:r>
    </w:p>
    <w:p w:rsidR="00372FE1" w:rsidRPr="00137B5D" w:rsidRDefault="00372FE1" w:rsidP="00372FE1">
      <w:pPr>
        <w:spacing w:line="360" w:lineRule="auto"/>
        <w:rPr>
          <w:sz w:val="24"/>
        </w:rPr>
      </w:pPr>
      <w:r>
        <w:rPr>
          <w:rFonts w:hint="eastAsia"/>
          <w:sz w:val="24"/>
        </w:rPr>
        <w:t xml:space="preserve">          </w:t>
      </w:r>
      <w:r w:rsidRPr="00137B5D">
        <w:rPr>
          <w:rFonts w:hint="eastAsia"/>
          <w:sz w:val="24"/>
        </w:rPr>
        <w:t>行业政策剖析</w:t>
      </w:r>
    </w:p>
    <w:p w:rsidR="00372FE1" w:rsidRPr="006966C3" w:rsidRDefault="00372FE1" w:rsidP="00372FE1">
      <w:pPr>
        <w:spacing w:line="360" w:lineRule="auto"/>
        <w:rPr>
          <w:b/>
          <w:sz w:val="24"/>
        </w:rPr>
      </w:pPr>
      <w:r w:rsidRPr="006966C3">
        <w:rPr>
          <w:rFonts w:hint="eastAsia"/>
          <w:b/>
          <w:sz w:val="24"/>
        </w:rPr>
        <w:t>课程名称：业务流程分析</w:t>
      </w:r>
    </w:p>
    <w:p w:rsidR="00372FE1" w:rsidRPr="000A569F" w:rsidRDefault="00372FE1" w:rsidP="00372FE1">
      <w:pPr>
        <w:spacing w:line="360" w:lineRule="auto"/>
        <w:rPr>
          <w:sz w:val="24"/>
        </w:rPr>
      </w:pPr>
      <w:r w:rsidRPr="000A569F">
        <w:rPr>
          <w:rFonts w:hint="eastAsia"/>
          <w:sz w:val="24"/>
        </w:rPr>
        <w:t>课程描述：本课程旨在让学员熟悉职场工作环境，明确行业或岗位的工作流程。</w:t>
      </w:r>
    </w:p>
    <w:p w:rsidR="00372FE1" w:rsidRPr="000A569F" w:rsidRDefault="00372FE1" w:rsidP="00372FE1">
      <w:pPr>
        <w:spacing w:line="360" w:lineRule="auto"/>
        <w:rPr>
          <w:sz w:val="24"/>
        </w:rPr>
      </w:pPr>
      <w:r w:rsidRPr="000A569F">
        <w:rPr>
          <w:rFonts w:hint="eastAsia"/>
          <w:sz w:val="24"/>
        </w:rPr>
        <w:t>授课方式：（精英）大班现场专题讲座（</w:t>
      </w:r>
      <w:r w:rsidRPr="000A569F">
        <w:rPr>
          <w:rFonts w:hint="eastAsia"/>
          <w:sz w:val="24"/>
        </w:rPr>
        <w:t>50~60</w:t>
      </w:r>
      <w:r w:rsidRPr="000A569F">
        <w:rPr>
          <w:rFonts w:hint="eastAsia"/>
          <w:sz w:val="24"/>
        </w:rPr>
        <w:t>人）和会员在线收看视频直</w:t>
      </w:r>
      <w:r w:rsidRPr="000A569F">
        <w:rPr>
          <w:rFonts w:hint="eastAsia"/>
          <w:sz w:val="24"/>
        </w:rPr>
        <w:t>/</w:t>
      </w:r>
      <w:r w:rsidRPr="000A569F">
        <w:rPr>
          <w:rFonts w:hint="eastAsia"/>
          <w:sz w:val="24"/>
        </w:rPr>
        <w:t>录播。</w:t>
      </w:r>
    </w:p>
    <w:p w:rsidR="00372FE1" w:rsidRPr="000A569F" w:rsidRDefault="00372FE1" w:rsidP="00372FE1">
      <w:pPr>
        <w:spacing w:line="360" w:lineRule="auto"/>
        <w:rPr>
          <w:sz w:val="24"/>
        </w:rPr>
      </w:pPr>
      <w:r w:rsidRPr="000A569F">
        <w:rPr>
          <w:rFonts w:hint="eastAsia"/>
          <w:sz w:val="24"/>
        </w:rPr>
        <w:t>课时安排：按照岗位特征不同，本课程安排</w:t>
      </w:r>
      <w:r w:rsidRPr="000A569F">
        <w:rPr>
          <w:rFonts w:hint="eastAsia"/>
          <w:sz w:val="24"/>
        </w:rPr>
        <w:t>4~8</w:t>
      </w:r>
      <w:r w:rsidRPr="000A569F">
        <w:rPr>
          <w:rFonts w:hint="eastAsia"/>
          <w:sz w:val="24"/>
        </w:rPr>
        <w:t>个课时</w:t>
      </w:r>
    </w:p>
    <w:p w:rsidR="00372FE1" w:rsidRPr="006966C3" w:rsidRDefault="00372FE1" w:rsidP="00372FE1">
      <w:pPr>
        <w:spacing w:line="360" w:lineRule="auto"/>
        <w:rPr>
          <w:b/>
          <w:sz w:val="24"/>
        </w:rPr>
      </w:pPr>
      <w:r w:rsidRPr="006966C3">
        <w:rPr>
          <w:rFonts w:hint="eastAsia"/>
          <w:b/>
          <w:sz w:val="24"/>
        </w:rPr>
        <w:t>课程名称：行业发展趋势</w:t>
      </w:r>
    </w:p>
    <w:p w:rsidR="00372FE1" w:rsidRPr="000A569F" w:rsidRDefault="00372FE1" w:rsidP="00372FE1">
      <w:pPr>
        <w:spacing w:line="360" w:lineRule="auto"/>
        <w:rPr>
          <w:sz w:val="24"/>
        </w:rPr>
      </w:pPr>
      <w:r w:rsidRPr="000A569F">
        <w:rPr>
          <w:rFonts w:hint="eastAsia"/>
          <w:sz w:val="24"/>
        </w:rPr>
        <w:t>课程描述：本课程从宏观层面介绍行业发展趋势，旨在让学员理解行业发展规律，更好的实现个人的职场规划和定位。</w:t>
      </w:r>
    </w:p>
    <w:p w:rsidR="00372FE1" w:rsidRPr="000A569F" w:rsidRDefault="00372FE1" w:rsidP="00372FE1">
      <w:pPr>
        <w:spacing w:line="360" w:lineRule="auto"/>
        <w:rPr>
          <w:sz w:val="24"/>
        </w:rPr>
      </w:pPr>
      <w:r w:rsidRPr="000A569F">
        <w:rPr>
          <w:rFonts w:hint="eastAsia"/>
          <w:sz w:val="24"/>
        </w:rPr>
        <w:t>授课方式：（精英）大班现场专题讲座（</w:t>
      </w:r>
      <w:r w:rsidRPr="000A569F">
        <w:rPr>
          <w:rFonts w:hint="eastAsia"/>
          <w:sz w:val="24"/>
        </w:rPr>
        <w:t>50~60</w:t>
      </w:r>
      <w:r w:rsidRPr="000A569F">
        <w:rPr>
          <w:rFonts w:hint="eastAsia"/>
          <w:sz w:val="24"/>
        </w:rPr>
        <w:t>人）和会员在线收看视频直</w:t>
      </w:r>
      <w:r w:rsidRPr="000A569F">
        <w:rPr>
          <w:rFonts w:hint="eastAsia"/>
          <w:sz w:val="24"/>
        </w:rPr>
        <w:t>/</w:t>
      </w:r>
      <w:r w:rsidRPr="000A569F">
        <w:rPr>
          <w:rFonts w:hint="eastAsia"/>
          <w:sz w:val="24"/>
        </w:rPr>
        <w:t>录播。</w:t>
      </w:r>
    </w:p>
    <w:p w:rsidR="00372FE1" w:rsidRPr="000A569F" w:rsidRDefault="00372FE1" w:rsidP="00372FE1">
      <w:pPr>
        <w:spacing w:line="360" w:lineRule="auto"/>
        <w:rPr>
          <w:sz w:val="24"/>
        </w:rPr>
      </w:pPr>
      <w:r w:rsidRPr="000A569F">
        <w:rPr>
          <w:rFonts w:hint="eastAsia"/>
          <w:sz w:val="24"/>
        </w:rPr>
        <w:t>课时安排：</w:t>
      </w:r>
      <w:r w:rsidRPr="000A569F">
        <w:rPr>
          <w:rFonts w:hint="eastAsia"/>
          <w:sz w:val="24"/>
        </w:rPr>
        <w:t>4</w:t>
      </w:r>
      <w:r w:rsidRPr="000A569F">
        <w:rPr>
          <w:rFonts w:hint="eastAsia"/>
          <w:sz w:val="24"/>
        </w:rPr>
        <w:t>课时</w:t>
      </w:r>
    </w:p>
    <w:p w:rsidR="00372FE1" w:rsidRPr="006966C3" w:rsidRDefault="00372FE1" w:rsidP="00372FE1">
      <w:pPr>
        <w:spacing w:line="360" w:lineRule="auto"/>
        <w:rPr>
          <w:b/>
          <w:sz w:val="24"/>
        </w:rPr>
      </w:pPr>
      <w:r w:rsidRPr="006966C3">
        <w:rPr>
          <w:rFonts w:hint="eastAsia"/>
          <w:b/>
          <w:sz w:val="24"/>
        </w:rPr>
        <w:t>课程名称：行业政策剖析</w:t>
      </w:r>
    </w:p>
    <w:p w:rsidR="00372FE1" w:rsidRPr="000A569F" w:rsidRDefault="00372FE1" w:rsidP="00372FE1">
      <w:pPr>
        <w:spacing w:line="360" w:lineRule="auto"/>
        <w:rPr>
          <w:sz w:val="24"/>
        </w:rPr>
      </w:pPr>
      <w:r w:rsidRPr="000A569F">
        <w:rPr>
          <w:rFonts w:hint="eastAsia"/>
          <w:sz w:val="24"/>
        </w:rPr>
        <w:t>课程描述：本课程旨在加强学员对行业政策掌握的熟练程度，提高学员的政策敏感性。</w:t>
      </w:r>
    </w:p>
    <w:p w:rsidR="00372FE1" w:rsidRPr="000A569F" w:rsidRDefault="00372FE1" w:rsidP="00372FE1">
      <w:pPr>
        <w:spacing w:line="360" w:lineRule="auto"/>
        <w:rPr>
          <w:sz w:val="24"/>
        </w:rPr>
      </w:pPr>
      <w:r w:rsidRPr="000A569F">
        <w:rPr>
          <w:rFonts w:hint="eastAsia"/>
          <w:sz w:val="24"/>
        </w:rPr>
        <w:t>授课方式：（精英）大班现场专题讲座（</w:t>
      </w:r>
      <w:r w:rsidRPr="000A569F">
        <w:rPr>
          <w:rFonts w:hint="eastAsia"/>
          <w:sz w:val="24"/>
        </w:rPr>
        <w:t>50~60</w:t>
      </w:r>
      <w:r w:rsidRPr="000A569F">
        <w:rPr>
          <w:rFonts w:hint="eastAsia"/>
          <w:sz w:val="24"/>
        </w:rPr>
        <w:t>人）和会员在线收看视频直</w:t>
      </w:r>
      <w:r w:rsidRPr="000A569F">
        <w:rPr>
          <w:rFonts w:hint="eastAsia"/>
          <w:sz w:val="24"/>
        </w:rPr>
        <w:t>/</w:t>
      </w:r>
      <w:r w:rsidRPr="000A569F">
        <w:rPr>
          <w:rFonts w:hint="eastAsia"/>
          <w:sz w:val="24"/>
        </w:rPr>
        <w:t>录播。</w:t>
      </w:r>
    </w:p>
    <w:p w:rsidR="00372FE1" w:rsidRPr="000A569F" w:rsidRDefault="00372FE1" w:rsidP="00372FE1">
      <w:pPr>
        <w:spacing w:line="360" w:lineRule="auto"/>
        <w:rPr>
          <w:sz w:val="24"/>
        </w:rPr>
      </w:pPr>
      <w:r w:rsidRPr="000A569F">
        <w:rPr>
          <w:rFonts w:hint="eastAsia"/>
          <w:sz w:val="24"/>
        </w:rPr>
        <w:t>课时安排：</w:t>
      </w:r>
      <w:r w:rsidRPr="000A569F">
        <w:rPr>
          <w:rFonts w:hint="eastAsia"/>
          <w:sz w:val="24"/>
        </w:rPr>
        <w:t>4</w:t>
      </w:r>
      <w:r w:rsidRPr="000A569F">
        <w:rPr>
          <w:rFonts w:hint="eastAsia"/>
          <w:sz w:val="24"/>
        </w:rPr>
        <w:t>课时</w:t>
      </w:r>
    </w:p>
    <w:p w:rsidR="00372FE1" w:rsidRDefault="00372FE1" w:rsidP="00372FE1">
      <w:pPr>
        <w:spacing w:line="360" w:lineRule="auto"/>
        <w:rPr>
          <w:b/>
          <w:sz w:val="24"/>
        </w:rPr>
      </w:pPr>
      <w:r>
        <w:rPr>
          <w:rFonts w:hint="eastAsia"/>
          <w:b/>
          <w:sz w:val="24"/>
        </w:rPr>
        <w:t>d</w:t>
      </w:r>
      <w:r w:rsidRPr="00C606D0">
        <w:rPr>
          <w:rFonts w:hint="eastAsia"/>
          <w:b/>
          <w:sz w:val="24"/>
        </w:rPr>
        <w:t>.</w:t>
      </w:r>
      <w:r w:rsidRPr="00C606D0">
        <w:rPr>
          <w:rFonts w:hint="eastAsia"/>
          <w:b/>
          <w:sz w:val="24"/>
        </w:rPr>
        <w:t>专业实践模块</w:t>
      </w:r>
    </w:p>
    <w:p w:rsidR="00372FE1" w:rsidRPr="00137B5D" w:rsidRDefault="00372FE1" w:rsidP="00372FE1">
      <w:pPr>
        <w:spacing w:line="360" w:lineRule="auto"/>
        <w:rPr>
          <w:sz w:val="24"/>
        </w:rPr>
      </w:pPr>
      <w:r w:rsidRPr="00137B5D">
        <w:rPr>
          <w:rFonts w:hint="eastAsia"/>
          <w:sz w:val="24"/>
        </w:rPr>
        <w:t>课程组成：专业实习</w:t>
      </w:r>
    </w:p>
    <w:p w:rsidR="00372FE1" w:rsidRPr="00137B5D" w:rsidRDefault="00372FE1" w:rsidP="00372FE1">
      <w:pPr>
        <w:spacing w:line="360" w:lineRule="auto"/>
        <w:rPr>
          <w:sz w:val="24"/>
        </w:rPr>
      </w:pPr>
      <w:r w:rsidRPr="00137B5D">
        <w:rPr>
          <w:rFonts w:hint="eastAsia"/>
          <w:sz w:val="24"/>
        </w:rPr>
        <w:lastRenderedPageBreak/>
        <w:t xml:space="preserve">           </w:t>
      </w:r>
      <w:r w:rsidRPr="00137B5D">
        <w:rPr>
          <w:rFonts w:hint="eastAsia"/>
          <w:sz w:val="24"/>
        </w:rPr>
        <w:t>实习交流点评</w:t>
      </w:r>
    </w:p>
    <w:p w:rsidR="00372FE1" w:rsidRPr="006966C3" w:rsidRDefault="00372FE1" w:rsidP="00372FE1">
      <w:pPr>
        <w:spacing w:line="360" w:lineRule="auto"/>
        <w:rPr>
          <w:b/>
          <w:sz w:val="24"/>
        </w:rPr>
      </w:pPr>
      <w:r w:rsidRPr="006966C3">
        <w:rPr>
          <w:rFonts w:hint="eastAsia"/>
          <w:b/>
          <w:sz w:val="24"/>
        </w:rPr>
        <w:t>课程名称：专业实习</w:t>
      </w:r>
    </w:p>
    <w:p w:rsidR="00372FE1" w:rsidRPr="000A569F" w:rsidRDefault="00372FE1" w:rsidP="00372FE1">
      <w:pPr>
        <w:spacing w:line="360" w:lineRule="auto"/>
        <w:rPr>
          <w:sz w:val="24"/>
        </w:rPr>
      </w:pPr>
      <w:r w:rsidRPr="000A569F">
        <w:rPr>
          <w:rFonts w:hint="eastAsia"/>
          <w:sz w:val="24"/>
        </w:rPr>
        <w:t>课程描述：在完成预备课程和实训模拟训练环节后，专业导师会对学员进行考核并推荐学员到行业一线机构进行专业实习，本环节旨在让学员直接融入行业实战环境，学以致用，更深入的体会职场的工作环境和业务流程，提高学员的工作和应变能力。</w:t>
      </w:r>
    </w:p>
    <w:p w:rsidR="00372FE1" w:rsidRPr="000A569F" w:rsidRDefault="00372FE1" w:rsidP="00372FE1">
      <w:pPr>
        <w:spacing w:line="360" w:lineRule="auto"/>
        <w:rPr>
          <w:sz w:val="24"/>
        </w:rPr>
      </w:pPr>
      <w:r w:rsidRPr="000A569F">
        <w:rPr>
          <w:rFonts w:hint="eastAsia"/>
          <w:sz w:val="24"/>
        </w:rPr>
        <w:t>授课方式：实习导师指导下的实战岗位训练</w:t>
      </w:r>
    </w:p>
    <w:p w:rsidR="00372FE1" w:rsidRPr="000A569F" w:rsidRDefault="00372FE1" w:rsidP="00372FE1">
      <w:pPr>
        <w:spacing w:line="360" w:lineRule="auto"/>
        <w:rPr>
          <w:sz w:val="24"/>
        </w:rPr>
      </w:pPr>
      <w:r w:rsidRPr="000A569F">
        <w:rPr>
          <w:rFonts w:hint="eastAsia"/>
          <w:sz w:val="24"/>
        </w:rPr>
        <w:t>课时安排：实习周期为</w:t>
      </w:r>
      <w:r w:rsidRPr="000A569F">
        <w:rPr>
          <w:rFonts w:hint="eastAsia"/>
          <w:sz w:val="24"/>
        </w:rPr>
        <w:t>1</w:t>
      </w:r>
      <w:r w:rsidRPr="000A569F">
        <w:rPr>
          <w:rFonts w:hint="eastAsia"/>
          <w:sz w:val="24"/>
        </w:rPr>
        <w:t>个月</w:t>
      </w:r>
      <w:r>
        <w:rPr>
          <w:rFonts w:hint="eastAsia"/>
          <w:sz w:val="24"/>
        </w:rPr>
        <w:t>（也可与实习单位沟通决定具体的实习时间）</w:t>
      </w:r>
    </w:p>
    <w:p w:rsidR="00372FE1" w:rsidRPr="006966C3" w:rsidRDefault="00372FE1" w:rsidP="00372FE1">
      <w:pPr>
        <w:spacing w:line="360" w:lineRule="auto"/>
        <w:rPr>
          <w:b/>
          <w:sz w:val="24"/>
        </w:rPr>
      </w:pPr>
      <w:r w:rsidRPr="006966C3">
        <w:rPr>
          <w:rFonts w:hint="eastAsia"/>
          <w:b/>
          <w:sz w:val="24"/>
        </w:rPr>
        <w:t>课程名称：实习交流点评</w:t>
      </w:r>
    </w:p>
    <w:p w:rsidR="00372FE1" w:rsidRPr="000A569F" w:rsidRDefault="00372FE1" w:rsidP="00372FE1">
      <w:pPr>
        <w:spacing w:line="360" w:lineRule="auto"/>
        <w:rPr>
          <w:sz w:val="24"/>
        </w:rPr>
      </w:pPr>
      <w:r w:rsidRPr="000A569F">
        <w:rPr>
          <w:rFonts w:hint="eastAsia"/>
          <w:sz w:val="24"/>
        </w:rPr>
        <w:t>课程描述：</w:t>
      </w:r>
      <w:r>
        <w:rPr>
          <w:rFonts w:hint="eastAsia"/>
          <w:sz w:val="24"/>
        </w:rPr>
        <w:t>本课程是在学生完成实习工作之后，在行业导师的的主持下进行实习经验交流和点评，让学员分享实习的各种经历和经验，充分了解行业内的各大企业的不同情况。</w:t>
      </w:r>
    </w:p>
    <w:p w:rsidR="00372FE1" w:rsidRPr="000A569F" w:rsidRDefault="00372FE1" w:rsidP="00372FE1">
      <w:pPr>
        <w:spacing w:line="360" w:lineRule="auto"/>
        <w:rPr>
          <w:sz w:val="24"/>
        </w:rPr>
      </w:pPr>
      <w:r w:rsidRPr="000A569F">
        <w:rPr>
          <w:rFonts w:hint="eastAsia"/>
          <w:sz w:val="24"/>
        </w:rPr>
        <w:t>授课方式</w:t>
      </w:r>
      <w:r>
        <w:rPr>
          <w:rFonts w:hint="eastAsia"/>
          <w:sz w:val="24"/>
        </w:rPr>
        <w:t>：小班集中座谈会</w:t>
      </w:r>
    </w:p>
    <w:p w:rsidR="00372FE1" w:rsidRPr="000A569F" w:rsidRDefault="00372FE1" w:rsidP="00372FE1">
      <w:pPr>
        <w:spacing w:line="360" w:lineRule="auto"/>
        <w:rPr>
          <w:sz w:val="24"/>
        </w:rPr>
      </w:pPr>
      <w:r w:rsidRPr="000A569F">
        <w:rPr>
          <w:rFonts w:hint="eastAsia"/>
          <w:sz w:val="24"/>
        </w:rPr>
        <w:t>课时安排</w:t>
      </w:r>
      <w:r>
        <w:rPr>
          <w:rFonts w:hint="eastAsia"/>
          <w:sz w:val="24"/>
        </w:rPr>
        <w:t>：</w:t>
      </w:r>
      <w:r>
        <w:rPr>
          <w:rFonts w:hint="eastAsia"/>
          <w:sz w:val="24"/>
        </w:rPr>
        <w:t>8</w:t>
      </w:r>
      <w:r>
        <w:rPr>
          <w:rFonts w:hint="eastAsia"/>
          <w:sz w:val="24"/>
        </w:rPr>
        <w:t>课时</w:t>
      </w:r>
    </w:p>
    <w:p w:rsidR="00372FE1" w:rsidRDefault="00372FE1" w:rsidP="00372FE1">
      <w:pPr>
        <w:spacing w:line="360" w:lineRule="auto"/>
        <w:ind w:firstLine="420"/>
        <w:rPr>
          <w:b/>
          <w:sz w:val="24"/>
        </w:rPr>
      </w:pPr>
      <w:r>
        <w:rPr>
          <w:rFonts w:hint="eastAsia"/>
          <w:b/>
          <w:sz w:val="24"/>
        </w:rPr>
        <w:t>4.2.2</w:t>
      </w:r>
      <w:r w:rsidRPr="000A569F">
        <w:rPr>
          <w:rFonts w:hint="eastAsia"/>
          <w:b/>
          <w:sz w:val="24"/>
        </w:rPr>
        <w:t>授课流程设计</w:t>
      </w:r>
    </w:p>
    <w:p w:rsidR="00372FE1" w:rsidRPr="00D94C5A" w:rsidRDefault="00372FE1" w:rsidP="00372FE1">
      <w:pPr>
        <w:spacing w:line="360" w:lineRule="auto"/>
        <w:ind w:firstLine="420"/>
        <w:rPr>
          <w:sz w:val="24"/>
        </w:rPr>
      </w:pPr>
      <w:r w:rsidRPr="00D94C5A">
        <w:rPr>
          <w:rFonts w:hint="eastAsia"/>
          <w:sz w:val="24"/>
        </w:rPr>
        <w:t>按照从基础到应用，从易到难的原则，课程按照预备——实训——实习——强化四个阶段梯次进行，学员可以根据自身需要进行课程包选择。</w:t>
      </w:r>
    </w:p>
    <w:p w:rsidR="00372FE1" w:rsidRDefault="005D58C7" w:rsidP="00372FE1">
      <w:pPr>
        <w:spacing w:line="360" w:lineRule="auto"/>
        <w:jc w:val="center"/>
        <w:rPr>
          <w:sz w:val="24"/>
        </w:rPr>
      </w:pPr>
      <w:r>
        <w:rPr>
          <w:noProof/>
          <w:sz w:val="24"/>
        </w:rPr>
        <w:drawing>
          <wp:inline distT="0" distB="0" distL="0" distR="0">
            <wp:extent cx="5274310" cy="2915920"/>
            <wp:effectExtent l="19050" t="0" r="2540" b="0"/>
            <wp:docPr id="8" name="图片 7" descr="授课流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授课流程.jpg"/>
                    <pic:cNvPicPr/>
                  </pic:nvPicPr>
                  <pic:blipFill>
                    <a:blip r:embed="rId18" cstate="print"/>
                    <a:stretch>
                      <a:fillRect/>
                    </a:stretch>
                  </pic:blipFill>
                  <pic:spPr>
                    <a:xfrm>
                      <a:off x="0" y="0"/>
                      <a:ext cx="5274310" cy="2915920"/>
                    </a:xfrm>
                    <a:prstGeom prst="rect">
                      <a:avLst/>
                    </a:prstGeom>
                  </pic:spPr>
                </pic:pic>
              </a:graphicData>
            </a:graphic>
          </wp:inline>
        </w:drawing>
      </w:r>
    </w:p>
    <w:p w:rsidR="00372FE1" w:rsidRDefault="00372FE1" w:rsidP="00372FE1">
      <w:pPr>
        <w:spacing w:line="360" w:lineRule="auto"/>
        <w:jc w:val="center"/>
        <w:rPr>
          <w:sz w:val="24"/>
        </w:rPr>
      </w:pPr>
    </w:p>
    <w:p w:rsidR="00372FE1" w:rsidRDefault="00372FE1" w:rsidP="00372FE1">
      <w:pPr>
        <w:spacing w:line="360" w:lineRule="auto"/>
        <w:ind w:firstLine="420"/>
        <w:rPr>
          <w:b/>
          <w:sz w:val="24"/>
        </w:rPr>
      </w:pPr>
      <w:r>
        <w:rPr>
          <w:rFonts w:hint="eastAsia"/>
          <w:b/>
          <w:sz w:val="24"/>
        </w:rPr>
        <w:t>4.2.3</w:t>
      </w:r>
      <w:r w:rsidRPr="00FF2EDF">
        <w:rPr>
          <w:rFonts w:hint="eastAsia"/>
          <w:b/>
          <w:sz w:val="24"/>
        </w:rPr>
        <w:t>课程产品服务模式</w:t>
      </w:r>
    </w:p>
    <w:p w:rsidR="00372FE1" w:rsidRDefault="00372FE1" w:rsidP="00372FE1">
      <w:pPr>
        <w:spacing w:line="360" w:lineRule="auto"/>
        <w:rPr>
          <w:sz w:val="24"/>
        </w:rPr>
      </w:pPr>
      <w:r>
        <w:rPr>
          <w:noProof/>
          <w:sz w:val="24"/>
        </w:rPr>
        <w:lastRenderedPageBreak/>
        <w:drawing>
          <wp:inline distT="0" distB="0" distL="0" distR="0">
            <wp:extent cx="5486400" cy="3597275"/>
            <wp:effectExtent l="0" t="0" r="0" b="0"/>
            <wp:docPr id="29" name="对象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1001452" cy="7215238"/>
                      <a:chOff x="-857288" y="-714404"/>
                      <a:chExt cx="11001452" cy="7215238"/>
                    </a:xfrm>
                  </a:grpSpPr>
                  <a:sp>
                    <a:nvSpPr>
                      <a:cNvPr id="6" name="圆角矩形 5"/>
                      <a:cNvSpPr/>
                    </a:nvSpPr>
                    <a:spPr>
                      <a:xfrm>
                        <a:off x="285720" y="3357562"/>
                        <a:ext cx="2071702" cy="642942"/>
                      </a:xfrm>
                      <a:prstGeom prst="roundRect">
                        <a:avLst/>
                      </a:prstGeom>
                      <a:effectLst>
                        <a:outerShdw blurRad="50800" dist="38100" dir="18900000" algn="bl" rotWithShape="0">
                          <a:prstClr val="black">
                            <a:alpha val="40000"/>
                          </a:prstClr>
                        </a:outerShdw>
                      </a:effectLst>
                      <a:scene3d>
                        <a:camera prst="orthographicFront"/>
                        <a:lightRig rig="flat" dir="t">
                          <a:rot lat="0" lon="0" rev="600000"/>
                        </a:lightRig>
                      </a:scene3d>
                      <a:sp3d extrusionH="12700" contourW="6350">
                        <a:bevelT w="6350" h="38100"/>
                        <a:bevelB w="0" h="0"/>
                      </a:sp3d>
                    </a:spPr>
                    <a:txSp>
                      <a:txBody>
                        <a:bodyPr lIns="91432" tIns="45716" rIns="91432" bIns="45716" rtlCol="0" anchor="ctr"/>
                        <a:lstStyle>
                          <a:defPPr>
                            <a:defRPr lang="zh-CN"/>
                          </a:defPPr>
                          <a:lvl1pPr marL="0" algn="l" defTabSz="914319" rtl="0" eaLnBrk="1" latinLnBrk="0" hangingPunct="1">
                            <a:defRPr sz="1800" kern="1200">
                              <a:solidFill>
                                <a:schemeClr val="lt1"/>
                              </a:solidFill>
                              <a:latin typeface="+mn-lt"/>
                              <a:ea typeface="+mn-ea"/>
                              <a:cs typeface="+mn-cs"/>
                            </a:defRPr>
                          </a:lvl1pPr>
                          <a:lvl2pPr marL="457159" algn="l" defTabSz="914319" rtl="0" eaLnBrk="1" latinLnBrk="0" hangingPunct="1">
                            <a:defRPr sz="1800" kern="1200">
                              <a:solidFill>
                                <a:schemeClr val="lt1"/>
                              </a:solidFill>
                              <a:latin typeface="+mn-lt"/>
                              <a:ea typeface="+mn-ea"/>
                              <a:cs typeface="+mn-cs"/>
                            </a:defRPr>
                          </a:lvl2pPr>
                          <a:lvl3pPr marL="914319" algn="l" defTabSz="914319" rtl="0" eaLnBrk="1" latinLnBrk="0" hangingPunct="1">
                            <a:defRPr sz="1800" kern="1200">
                              <a:solidFill>
                                <a:schemeClr val="lt1"/>
                              </a:solidFill>
                              <a:latin typeface="+mn-lt"/>
                              <a:ea typeface="+mn-ea"/>
                              <a:cs typeface="+mn-cs"/>
                            </a:defRPr>
                          </a:lvl3pPr>
                          <a:lvl4pPr marL="1371478" algn="l" defTabSz="914319" rtl="0" eaLnBrk="1" latinLnBrk="0" hangingPunct="1">
                            <a:defRPr sz="1800" kern="1200">
                              <a:solidFill>
                                <a:schemeClr val="lt1"/>
                              </a:solidFill>
                              <a:latin typeface="+mn-lt"/>
                              <a:ea typeface="+mn-ea"/>
                              <a:cs typeface="+mn-cs"/>
                            </a:defRPr>
                          </a:lvl4pPr>
                          <a:lvl5pPr marL="1828638" algn="l" defTabSz="914319" rtl="0" eaLnBrk="1" latinLnBrk="0" hangingPunct="1">
                            <a:defRPr sz="1800" kern="1200">
                              <a:solidFill>
                                <a:schemeClr val="lt1"/>
                              </a:solidFill>
                              <a:latin typeface="+mn-lt"/>
                              <a:ea typeface="+mn-ea"/>
                              <a:cs typeface="+mn-cs"/>
                            </a:defRPr>
                          </a:lvl5pPr>
                          <a:lvl6pPr marL="2285797" algn="l" defTabSz="914319" rtl="0" eaLnBrk="1" latinLnBrk="0" hangingPunct="1">
                            <a:defRPr sz="1800" kern="1200">
                              <a:solidFill>
                                <a:schemeClr val="lt1"/>
                              </a:solidFill>
                              <a:latin typeface="+mn-lt"/>
                              <a:ea typeface="+mn-ea"/>
                              <a:cs typeface="+mn-cs"/>
                            </a:defRPr>
                          </a:lvl6pPr>
                          <a:lvl7pPr marL="2742957" algn="l" defTabSz="914319" rtl="0" eaLnBrk="1" latinLnBrk="0" hangingPunct="1">
                            <a:defRPr sz="1800" kern="1200">
                              <a:solidFill>
                                <a:schemeClr val="lt1"/>
                              </a:solidFill>
                              <a:latin typeface="+mn-lt"/>
                              <a:ea typeface="+mn-ea"/>
                              <a:cs typeface="+mn-cs"/>
                            </a:defRPr>
                          </a:lvl7pPr>
                          <a:lvl8pPr marL="3200116" algn="l" defTabSz="914319" rtl="0" eaLnBrk="1" latinLnBrk="0" hangingPunct="1">
                            <a:defRPr sz="1800" kern="1200">
                              <a:solidFill>
                                <a:schemeClr val="lt1"/>
                              </a:solidFill>
                              <a:latin typeface="+mn-lt"/>
                              <a:ea typeface="+mn-ea"/>
                              <a:cs typeface="+mn-cs"/>
                            </a:defRPr>
                          </a:lvl8pPr>
                          <a:lvl9pPr marL="3657275" algn="l" defTabSz="914319" rtl="0" eaLnBrk="1" latinLnBrk="0" hangingPunct="1">
                            <a:defRPr sz="1800" kern="1200">
                              <a:solidFill>
                                <a:schemeClr val="lt1"/>
                              </a:solidFill>
                              <a:latin typeface="+mn-lt"/>
                              <a:ea typeface="+mn-ea"/>
                              <a:cs typeface="+mn-cs"/>
                            </a:defRPr>
                          </a:lvl9pPr>
                        </a:lstStyle>
                        <a:p>
                          <a:pPr algn="ctr"/>
                          <a:r>
                            <a:rPr lang="zh-CN" altLang="en-US" b="1" dirty="0" smtClean="0">
                              <a:latin typeface="幼圆" pitchFamily="49" charset="-122"/>
                              <a:ea typeface="幼圆" pitchFamily="49" charset="-122"/>
                            </a:rPr>
                            <a:t>会员课程包</a:t>
                          </a:r>
                          <a:endParaRPr lang="zh-CN" altLang="en-US" b="1" dirty="0">
                            <a:latin typeface="幼圆" pitchFamily="49" charset="-122"/>
                            <a:ea typeface="幼圆" pitchFamily="49" charset="-122"/>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圆角矩形 6"/>
                      <a:cNvSpPr/>
                    </a:nvSpPr>
                    <a:spPr>
                      <a:xfrm>
                        <a:off x="6786578" y="3429001"/>
                        <a:ext cx="2071702" cy="642942"/>
                      </a:xfrm>
                      <a:prstGeom prst="roundRect">
                        <a:avLst/>
                      </a:prstGeom>
                      <a:effectLst>
                        <a:outerShdw blurRad="50800" dist="38100" dir="18900000" algn="bl" rotWithShape="0">
                          <a:prstClr val="black">
                            <a:alpha val="40000"/>
                          </a:prstClr>
                        </a:outerShdw>
                      </a:effectLst>
                      <a:scene3d>
                        <a:camera prst="orthographicFront"/>
                        <a:lightRig rig="flat" dir="t">
                          <a:rot lat="0" lon="0" rev="600000"/>
                        </a:lightRig>
                      </a:scene3d>
                      <a:sp3d extrusionH="12700" contourW="6350">
                        <a:bevelT w="6350" h="38100"/>
                        <a:bevelB w="0" h="0"/>
                      </a:sp3d>
                    </a:spPr>
                    <a:txSp>
                      <a:txBody>
                        <a:bodyPr lIns="91432" tIns="45716" rIns="91432" bIns="45716" rtlCol="0" anchor="ctr"/>
                        <a:lstStyle>
                          <a:defPPr>
                            <a:defRPr lang="zh-CN"/>
                          </a:defPPr>
                          <a:lvl1pPr marL="0" algn="l" defTabSz="914319" rtl="0" eaLnBrk="1" latinLnBrk="0" hangingPunct="1">
                            <a:defRPr sz="1800" kern="1200">
                              <a:solidFill>
                                <a:schemeClr val="lt1"/>
                              </a:solidFill>
                              <a:latin typeface="+mn-lt"/>
                              <a:ea typeface="+mn-ea"/>
                              <a:cs typeface="+mn-cs"/>
                            </a:defRPr>
                          </a:lvl1pPr>
                          <a:lvl2pPr marL="457159" algn="l" defTabSz="914319" rtl="0" eaLnBrk="1" latinLnBrk="0" hangingPunct="1">
                            <a:defRPr sz="1800" kern="1200">
                              <a:solidFill>
                                <a:schemeClr val="lt1"/>
                              </a:solidFill>
                              <a:latin typeface="+mn-lt"/>
                              <a:ea typeface="+mn-ea"/>
                              <a:cs typeface="+mn-cs"/>
                            </a:defRPr>
                          </a:lvl2pPr>
                          <a:lvl3pPr marL="914319" algn="l" defTabSz="914319" rtl="0" eaLnBrk="1" latinLnBrk="0" hangingPunct="1">
                            <a:defRPr sz="1800" kern="1200">
                              <a:solidFill>
                                <a:schemeClr val="lt1"/>
                              </a:solidFill>
                              <a:latin typeface="+mn-lt"/>
                              <a:ea typeface="+mn-ea"/>
                              <a:cs typeface="+mn-cs"/>
                            </a:defRPr>
                          </a:lvl3pPr>
                          <a:lvl4pPr marL="1371478" algn="l" defTabSz="914319" rtl="0" eaLnBrk="1" latinLnBrk="0" hangingPunct="1">
                            <a:defRPr sz="1800" kern="1200">
                              <a:solidFill>
                                <a:schemeClr val="lt1"/>
                              </a:solidFill>
                              <a:latin typeface="+mn-lt"/>
                              <a:ea typeface="+mn-ea"/>
                              <a:cs typeface="+mn-cs"/>
                            </a:defRPr>
                          </a:lvl4pPr>
                          <a:lvl5pPr marL="1828638" algn="l" defTabSz="914319" rtl="0" eaLnBrk="1" latinLnBrk="0" hangingPunct="1">
                            <a:defRPr sz="1800" kern="1200">
                              <a:solidFill>
                                <a:schemeClr val="lt1"/>
                              </a:solidFill>
                              <a:latin typeface="+mn-lt"/>
                              <a:ea typeface="+mn-ea"/>
                              <a:cs typeface="+mn-cs"/>
                            </a:defRPr>
                          </a:lvl5pPr>
                          <a:lvl6pPr marL="2285797" algn="l" defTabSz="914319" rtl="0" eaLnBrk="1" latinLnBrk="0" hangingPunct="1">
                            <a:defRPr sz="1800" kern="1200">
                              <a:solidFill>
                                <a:schemeClr val="lt1"/>
                              </a:solidFill>
                              <a:latin typeface="+mn-lt"/>
                              <a:ea typeface="+mn-ea"/>
                              <a:cs typeface="+mn-cs"/>
                            </a:defRPr>
                          </a:lvl6pPr>
                          <a:lvl7pPr marL="2742957" algn="l" defTabSz="914319" rtl="0" eaLnBrk="1" latinLnBrk="0" hangingPunct="1">
                            <a:defRPr sz="1800" kern="1200">
                              <a:solidFill>
                                <a:schemeClr val="lt1"/>
                              </a:solidFill>
                              <a:latin typeface="+mn-lt"/>
                              <a:ea typeface="+mn-ea"/>
                              <a:cs typeface="+mn-cs"/>
                            </a:defRPr>
                          </a:lvl7pPr>
                          <a:lvl8pPr marL="3200116" algn="l" defTabSz="914319" rtl="0" eaLnBrk="1" latinLnBrk="0" hangingPunct="1">
                            <a:defRPr sz="1800" kern="1200">
                              <a:solidFill>
                                <a:schemeClr val="lt1"/>
                              </a:solidFill>
                              <a:latin typeface="+mn-lt"/>
                              <a:ea typeface="+mn-ea"/>
                              <a:cs typeface="+mn-cs"/>
                            </a:defRPr>
                          </a:lvl8pPr>
                          <a:lvl9pPr marL="3657275" algn="l" defTabSz="914319" rtl="0" eaLnBrk="1" latinLnBrk="0" hangingPunct="1">
                            <a:defRPr sz="1800" kern="1200">
                              <a:solidFill>
                                <a:schemeClr val="lt1"/>
                              </a:solidFill>
                              <a:latin typeface="+mn-lt"/>
                              <a:ea typeface="+mn-ea"/>
                              <a:cs typeface="+mn-cs"/>
                            </a:defRPr>
                          </a:lvl9pPr>
                        </a:lstStyle>
                        <a:p>
                          <a:pPr algn="ctr"/>
                          <a:r>
                            <a:rPr lang="zh-CN" altLang="en-US" b="1" dirty="0" smtClean="0">
                              <a:latin typeface="幼圆" pitchFamily="49" charset="-122"/>
                              <a:ea typeface="幼圆" pitchFamily="49" charset="-122"/>
                            </a:rPr>
                            <a:t>精英课程包</a:t>
                          </a:r>
                          <a:endParaRPr lang="zh-CN" altLang="en-US" b="1" dirty="0">
                            <a:latin typeface="幼圆" pitchFamily="49" charset="-122"/>
                            <a:ea typeface="幼圆" pitchFamily="49" charset="-122"/>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椭圆 7"/>
                      <a:cNvSpPr/>
                    </a:nvSpPr>
                    <a:spPr>
                      <a:xfrm>
                        <a:off x="1285852" y="5786454"/>
                        <a:ext cx="1928826" cy="714380"/>
                      </a:xfrm>
                      <a:prstGeom prst="ellipse">
                        <a:avLst/>
                      </a:prstGeom>
                      <a:solidFill>
                        <a:schemeClr val="accent4">
                          <a:lumMod val="75000"/>
                        </a:schemeClr>
                      </a:solidFill>
                      <a:ln>
                        <a:solidFill>
                          <a:schemeClr val="accent4">
                            <a:lumMod val="40000"/>
                            <a:lumOff val="60000"/>
                          </a:schemeClr>
                        </a:solidFill>
                      </a:ln>
                      <a:effectLst>
                        <a:outerShdw blurRad="50800" dist="38100" dir="5400000" algn="t" rotWithShape="0">
                          <a:prstClr val="black">
                            <a:alpha val="40000"/>
                          </a:prstClr>
                        </a:outerShdw>
                      </a:effectLst>
                    </a:spPr>
                    <a:txSp>
                      <a:txBody>
                        <a:bodyPr lIns="91432" tIns="45716" rIns="91432" bIns="45716" rtlCol="0" anchor="ctr"/>
                        <a:lstStyle>
                          <a:defPPr>
                            <a:defRPr lang="zh-CN"/>
                          </a:defPPr>
                          <a:lvl1pPr marL="0" algn="l" defTabSz="914319" rtl="0" eaLnBrk="1" latinLnBrk="0" hangingPunct="1">
                            <a:defRPr sz="1800" kern="1200">
                              <a:solidFill>
                                <a:schemeClr val="lt1"/>
                              </a:solidFill>
                              <a:latin typeface="+mn-lt"/>
                              <a:ea typeface="+mn-ea"/>
                              <a:cs typeface="+mn-cs"/>
                            </a:defRPr>
                          </a:lvl1pPr>
                          <a:lvl2pPr marL="457159" algn="l" defTabSz="914319" rtl="0" eaLnBrk="1" latinLnBrk="0" hangingPunct="1">
                            <a:defRPr sz="1800" kern="1200">
                              <a:solidFill>
                                <a:schemeClr val="lt1"/>
                              </a:solidFill>
                              <a:latin typeface="+mn-lt"/>
                              <a:ea typeface="+mn-ea"/>
                              <a:cs typeface="+mn-cs"/>
                            </a:defRPr>
                          </a:lvl2pPr>
                          <a:lvl3pPr marL="914319" algn="l" defTabSz="914319" rtl="0" eaLnBrk="1" latinLnBrk="0" hangingPunct="1">
                            <a:defRPr sz="1800" kern="1200">
                              <a:solidFill>
                                <a:schemeClr val="lt1"/>
                              </a:solidFill>
                              <a:latin typeface="+mn-lt"/>
                              <a:ea typeface="+mn-ea"/>
                              <a:cs typeface="+mn-cs"/>
                            </a:defRPr>
                          </a:lvl3pPr>
                          <a:lvl4pPr marL="1371478" algn="l" defTabSz="914319" rtl="0" eaLnBrk="1" latinLnBrk="0" hangingPunct="1">
                            <a:defRPr sz="1800" kern="1200">
                              <a:solidFill>
                                <a:schemeClr val="lt1"/>
                              </a:solidFill>
                              <a:latin typeface="+mn-lt"/>
                              <a:ea typeface="+mn-ea"/>
                              <a:cs typeface="+mn-cs"/>
                            </a:defRPr>
                          </a:lvl4pPr>
                          <a:lvl5pPr marL="1828638" algn="l" defTabSz="914319" rtl="0" eaLnBrk="1" latinLnBrk="0" hangingPunct="1">
                            <a:defRPr sz="1800" kern="1200">
                              <a:solidFill>
                                <a:schemeClr val="lt1"/>
                              </a:solidFill>
                              <a:latin typeface="+mn-lt"/>
                              <a:ea typeface="+mn-ea"/>
                              <a:cs typeface="+mn-cs"/>
                            </a:defRPr>
                          </a:lvl5pPr>
                          <a:lvl6pPr marL="2285797" algn="l" defTabSz="914319" rtl="0" eaLnBrk="1" latinLnBrk="0" hangingPunct="1">
                            <a:defRPr sz="1800" kern="1200">
                              <a:solidFill>
                                <a:schemeClr val="lt1"/>
                              </a:solidFill>
                              <a:latin typeface="+mn-lt"/>
                              <a:ea typeface="+mn-ea"/>
                              <a:cs typeface="+mn-cs"/>
                            </a:defRPr>
                          </a:lvl6pPr>
                          <a:lvl7pPr marL="2742957" algn="l" defTabSz="914319" rtl="0" eaLnBrk="1" latinLnBrk="0" hangingPunct="1">
                            <a:defRPr sz="1800" kern="1200">
                              <a:solidFill>
                                <a:schemeClr val="lt1"/>
                              </a:solidFill>
                              <a:latin typeface="+mn-lt"/>
                              <a:ea typeface="+mn-ea"/>
                              <a:cs typeface="+mn-cs"/>
                            </a:defRPr>
                          </a:lvl7pPr>
                          <a:lvl8pPr marL="3200116" algn="l" defTabSz="914319" rtl="0" eaLnBrk="1" latinLnBrk="0" hangingPunct="1">
                            <a:defRPr sz="1800" kern="1200">
                              <a:solidFill>
                                <a:schemeClr val="lt1"/>
                              </a:solidFill>
                              <a:latin typeface="+mn-lt"/>
                              <a:ea typeface="+mn-ea"/>
                              <a:cs typeface="+mn-cs"/>
                            </a:defRPr>
                          </a:lvl8pPr>
                          <a:lvl9pPr marL="3657275" algn="l" defTabSz="914319" rtl="0" eaLnBrk="1" latinLnBrk="0" hangingPunct="1">
                            <a:defRPr sz="1800" kern="1200">
                              <a:solidFill>
                                <a:schemeClr val="lt1"/>
                              </a:solidFill>
                              <a:latin typeface="+mn-lt"/>
                              <a:ea typeface="+mn-ea"/>
                              <a:cs typeface="+mn-cs"/>
                            </a:defRPr>
                          </a:lvl9pPr>
                        </a:lstStyle>
                        <a:p>
                          <a:pPr algn="ctr"/>
                          <a:r>
                            <a:rPr lang="zh-CN" altLang="en-US" b="1" dirty="0" smtClean="0">
                              <a:latin typeface="幼圆" pitchFamily="49" charset="-122"/>
                              <a:ea typeface="幼圆" pitchFamily="49" charset="-122"/>
                            </a:rPr>
                            <a:t>课程导师</a:t>
                          </a:r>
                          <a:endParaRPr lang="zh-CN" altLang="en-US" b="1" dirty="0">
                            <a:latin typeface="幼圆" pitchFamily="49" charset="-122"/>
                            <a:ea typeface="幼圆" pitchFamily="49" charset="-122"/>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椭圆 8"/>
                      <a:cNvSpPr/>
                    </a:nvSpPr>
                    <a:spPr>
                      <a:xfrm>
                        <a:off x="4000496" y="5786454"/>
                        <a:ext cx="1928826" cy="714380"/>
                      </a:xfrm>
                      <a:prstGeom prst="ellipse">
                        <a:avLst/>
                      </a:prstGeom>
                      <a:solidFill>
                        <a:schemeClr val="accent4">
                          <a:lumMod val="75000"/>
                        </a:schemeClr>
                      </a:solidFill>
                      <a:ln>
                        <a:solidFill>
                          <a:schemeClr val="accent4">
                            <a:lumMod val="40000"/>
                            <a:lumOff val="60000"/>
                          </a:schemeClr>
                        </a:solidFill>
                      </a:ln>
                      <a:effectLst>
                        <a:outerShdw blurRad="50800" dist="38100" dir="5400000" algn="t" rotWithShape="0">
                          <a:prstClr val="black">
                            <a:alpha val="40000"/>
                          </a:prstClr>
                        </a:outerShdw>
                      </a:effectLst>
                    </a:spPr>
                    <a:txSp>
                      <a:txBody>
                        <a:bodyPr lIns="91432" tIns="45716" rIns="91432" bIns="45716" rtlCol="0" anchor="ctr"/>
                        <a:lstStyle>
                          <a:defPPr>
                            <a:defRPr lang="zh-CN"/>
                          </a:defPPr>
                          <a:lvl1pPr marL="0" algn="l" defTabSz="914319" rtl="0" eaLnBrk="1" latinLnBrk="0" hangingPunct="1">
                            <a:defRPr sz="1800" kern="1200">
                              <a:solidFill>
                                <a:schemeClr val="lt1"/>
                              </a:solidFill>
                              <a:latin typeface="+mn-lt"/>
                              <a:ea typeface="+mn-ea"/>
                              <a:cs typeface="+mn-cs"/>
                            </a:defRPr>
                          </a:lvl1pPr>
                          <a:lvl2pPr marL="457159" algn="l" defTabSz="914319" rtl="0" eaLnBrk="1" latinLnBrk="0" hangingPunct="1">
                            <a:defRPr sz="1800" kern="1200">
                              <a:solidFill>
                                <a:schemeClr val="lt1"/>
                              </a:solidFill>
                              <a:latin typeface="+mn-lt"/>
                              <a:ea typeface="+mn-ea"/>
                              <a:cs typeface="+mn-cs"/>
                            </a:defRPr>
                          </a:lvl2pPr>
                          <a:lvl3pPr marL="914319" algn="l" defTabSz="914319" rtl="0" eaLnBrk="1" latinLnBrk="0" hangingPunct="1">
                            <a:defRPr sz="1800" kern="1200">
                              <a:solidFill>
                                <a:schemeClr val="lt1"/>
                              </a:solidFill>
                              <a:latin typeface="+mn-lt"/>
                              <a:ea typeface="+mn-ea"/>
                              <a:cs typeface="+mn-cs"/>
                            </a:defRPr>
                          </a:lvl3pPr>
                          <a:lvl4pPr marL="1371478" algn="l" defTabSz="914319" rtl="0" eaLnBrk="1" latinLnBrk="0" hangingPunct="1">
                            <a:defRPr sz="1800" kern="1200">
                              <a:solidFill>
                                <a:schemeClr val="lt1"/>
                              </a:solidFill>
                              <a:latin typeface="+mn-lt"/>
                              <a:ea typeface="+mn-ea"/>
                              <a:cs typeface="+mn-cs"/>
                            </a:defRPr>
                          </a:lvl4pPr>
                          <a:lvl5pPr marL="1828638" algn="l" defTabSz="914319" rtl="0" eaLnBrk="1" latinLnBrk="0" hangingPunct="1">
                            <a:defRPr sz="1800" kern="1200">
                              <a:solidFill>
                                <a:schemeClr val="lt1"/>
                              </a:solidFill>
                              <a:latin typeface="+mn-lt"/>
                              <a:ea typeface="+mn-ea"/>
                              <a:cs typeface="+mn-cs"/>
                            </a:defRPr>
                          </a:lvl5pPr>
                          <a:lvl6pPr marL="2285797" algn="l" defTabSz="914319" rtl="0" eaLnBrk="1" latinLnBrk="0" hangingPunct="1">
                            <a:defRPr sz="1800" kern="1200">
                              <a:solidFill>
                                <a:schemeClr val="lt1"/>
                              </a:solidFill>
                              <a:latin typeface="+mn-lt"/>
                              <a:ea typeface="+mn-ea"/>
                              <a:cs typeface="+mn-cs"/>
                            </a:defRPr>
                          </a:lvl6pPr>
                          <a:lvl7pPr marL="2742957" algn="l" defTabSz="914319" rtl="0" eaLnBrk="1" latinLnBrk="0" hangingPunct="1">
                            <a:defRPr sz="1800" kern="1200">
                              <a:solidFill>
                                <a:schemeClr val="lt1"/>
                              </a:solidFill>
                              <a:latin typeface="+mn-lt"/>
                              <a:ea typeface="+mn-ea"/>
                              <a:cs typeface="+mn-cs"/>
                            </a:defRPr>
                          </a:lvl7pPr>
                          <a:lvl8pPr marL="3200116" algn="l" defTabSz="914319" rtl="0" eaLnBrk="1" latinLnBrk="0" hangingPunct="1">
                            <a:defRPr sz="1800" kern="1200">
                              <a:solidFill>
                                <a:schemeClr val="lt1"/>
                              </a:solidFill>
                              <a:latin typeface="+mn-lt"/>
                              <a:ea typeface="+mn-ea"/>
                              <a:cs typeface="+mn-cs"/>
                            </a:defRPr>
                          </a:lvl8pPr>
                          <a:lvl9pPr marL="3657275" algn="l" defTabSz="914319" rtl="0" eaLnBrk="1" latinLnBrk="0" hangingPunct="1">
                            <a:defRPr sz="1800" kern="1200">
                              <a:solidFill>
                                <a:schemeClr val="lt1"/>
                              </a:solidFill>
                              <a:latin typeface="+mn-lt"/>
                              <a:ea typeface="+mn-ea"/>
                              <a:cs typeface="+mn-cs"/>
                            </a:defRPr>
                          </a:lvl9pPr>
                        </a:lstStyle>
                        <a:p>
                          <a:pPr algn="ctr"/>
                          <a:r>
                            <a:rPr lang="zh-CN" altLang="en-US" b="1" dirty="0" smtClean="0">
                              <a:latin typeface="幼圆" pitchFamily="49" charset="-122"/>
                              <a:ea typeface="幼圆" pitchFamily="49" charset="-122"/>
                            </a:rPr>
                            <a:t>班级辅导员</a:t>
                          </a:r>
                          <a:endParaRPr lang="zh-CN" altLang="en-US" b="1" dirty="0">
                            <a:latin typeface="幼圆" pitchFamily="49" charset="-122"/>
                            <a:ea typeface="幼圆" pitchFamily="49" charset="-122"/>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椭圆 9"/>
                      <a:cNvSpPr/>
                    </a:nvSpPr>
                    <a:spPr>
                      <a:xfrm>
                        <a:off x="6357950" y="5786454"/>
                        <a:ext cx="1928826" cy="714380"/>
                      </a:xfrm>
                      <a:prstGeom prst="ellipse">
                        <a:avLst/>
                      </a:prstGeom>
                      <a:solidFill>
                        <a:schemeClr val="accent4">
                          <a:lumMod val="75000"/>
                        </a:schemeClr>
                      </a:solidFill>
                      <a:ln>
                        <a:solidFill>
                          <a:schemeClr val="accent4">
                            <a:lumMod val="40000"/>
                            <a:lumOff val="60000"/>
                          </a:schemeClr>
                        </a:solidFill>
                      </a:ln>
                      <a:effectLst>
                        <a:outerShdw blurRad="50800" dist="38100" dir="5400000" algn="t" rotWithShape="0">
                          <a:prstClr val="black">
                            <a:alpha val="40000"/>
                          </a:prstClr>
                        </a:outerShdw>
                      </a:effectLst>
                    </a:spPr>
                    <a:txSp>
                      <a:txBody>
                        <a:bodyPr lIns="91432" tIns="45716" rIns="91432" bIns="45716" rtlCol="0" anchor="ctr"/>
                        <a:lstStyle>
                          <a:defPPr>
                            <a:defRPr lang="zh-CN"/>
                          </a:defPPr>
                          <a:lvl1pPr marL="0" algn="l" defTabSz="914319" rtl="0" eaLnBrk="1" latinLnBrk="0" hangingPunct="1">
                            <a:defRPr sz="1800" kern="1200">
                              <a:solidFill>
                                <a:schemeClr val="lt1"/>
                              </a:solidFill>
                              <a:latin typeface="+mn-lt"/>
                              <a:ea typeface="+mn-ea"/>
                              <a:cs typeface="+mn-cs"/>
                            </a:defRPr>
                          </a:lvl1pPr>
                          <a:lvl2pPr marL="457159" algn="l" defTabSz="914319" rtl="0" eaLnBrk="1" latinLnBrk="0" hangingPunct="1">
                            <a:defRPr sz="1800" kern="1200">
                              <a:solidFill>
                                <a:schemeClr val="lt1"/>
                              </a:solidFill>
                              <a:latin typeface="+mn-lt"/>
                              <a:ea typeface="+mn-ea"/>
                              <a:cs typeface="+mn-cs"/>
                            </a:defRPr>
                          </a:lvl2pPr>
                          <a:lvl3pPr marL="914319" algn="l" defTabSz="914319" rtl="0" eaLnBrk="1" latinLnBrk="0" hangingPunct="1">
                            <a:defRPr sz="1800" kern="1200">
                              <a:solidFill>
                                <a:schemeClr val="lt1"/>
                              </a:solidFill>
                              <a:latin typeface="+mn-lt"/>
                              <a:ea typeface="+mn-ea"/>
                              <a:cs typeface="+mn-cs"/>
                            </a:defRPr>
                          </a:lvl3pPr>
                          <a:lvl4pPr marL="1371478" algn="l" defTabSz="914319" rtl="0" eaLnBrk="1" latinLnBrk="0" hangingPunct="1">
                            <a:defRPr sz="1800" kern="1200">
                              <a:solidFill>
                                <a:schemeClr val="lt1"/>
                              </a:solidFill>
                              <a:latin typeface="+mn-lt"/>
                              <a:ea typeface="+mn-ea"/>
                              <a:cs typeface="+mn-cs"/>
                            </a:defRPr>
                          </a:lvl4pPr>
                          <a:lvl5pPr marL="1828638" algn="l" defTabSz="914319" rtl="0" eaLnBrk="1" latinLnBrk="0" hangingPunct="1">
                            <a:defRPr sz="1800" kern="1200">
                              <a:solidFill>
                                <a:schemeClr val="lt1"/>
                              </a:solidFill>
                              <a:latin typeface="+mn-lt"/>
                              <a:ea typeface="+mn-ea"/>
                              <a:cs typeface="+mn-cs"/>
                            </a:defRPr>
                          </a:lvl5pPr>
                          <a:lvl6pPr marL="2285797" algn="l" defTabSz="914319" rtl="0" eaLnBrk="1" latinLnBrk="0" hangingPunct="1">
                            <a:defRPr sz="1800" kern="1200">
                              <a:solidFill>
                                <a:schemeClr val="lt1"/>
                              </a:solidFill>
                              <a:latin typeface="+mn-lt"/>
                              <a:ea typeface="+mn-ea"/>
                              <a:cs typeface="+mn-cs"/>
                            </a:defRPr>
                          </a:lvl6pPr>
                          <a:lvl7pPr marL="2742957" algn="l" defTabSz="914319" rtl="0" eaLnBrk="1" latinLnBrk="0" hangingPunct="1">
                            <a:defRPr sz="1800" kern="1200">
                              <a:solidFill>
                                <a:schemeClr val="lt1"/>
                              </a:solidFill>
                              <a:latin typeface="+mn-lt"/>
                              <a:ea typeface="+mn-ea"/>
                              <a:cs typeface="+mn-cs"/>
                            </a:defRPr>
                          </a:lvl7pPr>
                          <a:lvl8pPr marL="3200116" algn="l" defTabSz="914319" rtl="0" eaLnBrk="1" latinLnBrk="0" hangingPunct="1">
                            <a:defRPr sz="1800" kern="1200">
                              <a:solidFill>
                                <a:schemeClr val="lt1"/>
                              </a:solidFill>
                              <a:latin typeface="+mn-lt"/>
                              <a:ea typeface="+mn-ea"/>
                              <a:cs typeface="+mn-cs"/>
                            </a:defRPr>
                          </a:lvl8pPr>
                          <a:lvl9pPr marL="3657275" algn="l" defTabSz="914319" rtl="0" eaLnBrk="1" latinLnBrk="0" hangingPunct="1">
                            <a:defRPr sz="1800" kern="1200">
                              <a:solidFill>
                                <a:schemeClr val="lt1"/>
                              </a:solidFill>
                              <a:latin typeface="+mn-lt"/>
                              <a:ea typeface="+mn-ea"/>
                              <a:cs typeface="+mn-cs"/>
                            </a:defRPr>
                          </a:lvl9pPr>
                        </a:lstStyle>
                        <a:p>
                          <a:pPr algn="ctr"/>
                          <a:r>
                            <a:rPr lang="zh-CN" altLang="en-US" b="1" dirty="0" smtClean="0">
                              <a:latin typeface="幼圆" pitchFamily="49" charset="-122"/>
                              <a:ea typeface="幼圆" pitchFamily="49" charset="-122"/>
                            </a:rPr>
                            <a:t>行业导师</a:t>
                          </a:r>
                          <a:endParaRPr lang="zh-CN" altLang="en-US" b="1" dirty="0">
                            <a:latin typeface="幼圆" pitchFamily="49" charset="-122"/>
                            <a:ea typeface="幼圆" pitchFamily="49" charset="-122"/>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圆角矩形 10"/>
                      <a:cNvSpPr/>
                    </a:nvSpPr>
                    <a:spPr>
                      <a:xfrm>
                        <a:off x="-857288" y="2143117"/>
                        <a:ext cx="1785950" cy="468989"/>
                      </a:xfrm>
                      <a:prstGeom prst="roundRect">
                        <a:avLst/>
                      </a:prstGeom>
                      <a:effectLst>
                        <a:outerShdw blurRad="50800" dist="38100" dir="18900000" algn="bl" rotWithShape="0">
                          <a:prstClr val="black">
                            <a:alpha val="40000"/>
                          </a:prstClr>
                        </a:outerShdw>
                      </a:effectLst>
                      <a:scene3d>
                        <a:camera prst="orthographicFront"/>
                        <a:lightRig rig="flat" dir="t">
                          <a:rot lat="0" lon="0" rev="600000"/>
                        </a:lightRig>
                      </a:scene3d>
                      <a:sp3d extrusionH="12700" contourW="6350">
                        <a:bevelT w="6350" h="38100"/>
                        <a:bevelB w="0" h="0"/>
                      </a:sp3d>
                    </a:spPr>
                    <a:txSp>
                      <a:txBody>
                        <a:bodyPr lIns="91432" tIns="45716" rIns="91432" bIns="45716" rtlCol="0" anchor="ctr"/>
                        <a:lstStyle>
                          <a:defPPr>
                            <a:defRPr lang="zh-CN"/>
                          </a:defPPr>
                          <a:lvl1pPr marL="0" algn="l" defTabSz="914319" rtl="0" eaLnBrk="1" latinLnBrk="0" hangingPunct="1">
                            <a:defRPr sz="1800" kern="1200">
                              <a:solidFill>
                                <a:schemeClr val="lt1"/>
                              </a:solidFill>
                              <a:latin typeface="+mn-lt"/>
                              <a:ea typeface="+mn-ea"/>
                              <a:cs typeface="+mn-cs"/>
                            </a:defRPr>
                          </a:lvl1pPr>
                          <a:lvl2pPr marL="457159" algn="l" defTabSz="914319" rtl="0" eaLnBrk="1" latinLnBrk="0" hangingPunct="1">
                            <a:defRPr sz="1800" kern="1200">
                              <a:solidFill>
                                <a:schemeClr val="lt1"/>
                              </a:solidFill>
                              <a:latin typeface="+mn-lt"/>
                              <a:ea typeface="+mn-ea"/>
                              <a:cs typeface="+mn-cs"/>
                            </a:defRPr>
                          </a:lvl2pPr>
                          <a:lvl3pPr marL="914319" algn="l" defTabSz="914319" rtl="0" eaLnBrk="1" latinLnBrk="0" hangingPunct="1">
                            <a:defRPr sz="1800" kern="1200">
                              <a:solidFill>
                                <a:schemeClr val="lt1"/>
                              </a:solidFill>
                              <a:latin typeface="+mn-lt"/>
                              <a:ea typeface="+mn-ea"/>
                              <a:cs typeface="+mn-cs"/>
                            </a:defRPr>
                          </a:lvl3pPr>
                          <a:lvl4pPr marL="1371478" algn="l" defTabSz="914319" rtl="0" eaLnBrk="1" latinLnBrk="0" hangingPunct="1">
                            <a:defRPr sz="1800" kern="1200">
                              <a:solidFill>
                                <a:schemeClr val="lt1"/>
                              </a:solidFill>
                              <a:latin typeface="+mn-lt"/>
                              <a:ea typeface="+mn-ea"/>
                              <a:cs typeface="+mn-cs"/>
                            </a:defRPr>
                          </a:lvl4pPr>
                          <a:lvl5pPr marL="1828638" algn="l" defTabSz="914319" rtl="0" eaLnBrk="1" latinLnBrk="0" hangingPunct="1">
                            <a:defRPr sz="1800" kern="1200">
                              <a:solidFill>
                                <a:schemeClr val="lt1"/>
                              </a:solidFill>
                              <a:latin typeface="+mn-lt"/>
                              <a:ea typeface="+mn-ea"/>
                              <a:cs typeface="+mn-cs"/>
                            </a:defRPr>
                          </a:lvl5pPr>
                          <a:lvl6pPr marL="2285797" algn="l" defTabSz="914319" rtl="0" eaLnBrk="1" latinLnBrk="0" hangingPunct="1">
                            <a:defRPr sz="1800" kern="1200">
                              <a:solidFill>
                                <a:schemeClr val="lt1"/>
                              </a:solidFill>
                              <a:latin typeface="+mn-lt"/>
                              <a:ea typeface="+mn-ea"/>
                              <a:cs typeface="+mn-cs"/>
                            </a:defRPr>
                          </a:lvl6pPr>
                          <a:lvl7pPr marL="2742957" algn="l" defTabSz="914319" rtl="0" eaLnBrk="1" latinLnBrk="0" hangingPunct="1">
                            <a:defRPr sz="1800" kern="1200">
                              <a:solidFill>
                                <a:schemeClr val="lt1"/>
                              </a:solidFill>
                              <a:latin typeface="+mn-lt"/>
                              <a:ea typeface="+mn-ea"/>
                              <a:cs typeface="+mn-cs"/>
                            </a:defRPr>
                          </a:lvl7pPr>
                          <a:lvl8pPr marL="3200116" algn="l" defTabSz="914319" rtl="0" eaLnBrk="1" latinLnBrk="0" hangingPunct="1">
                            <a:defRPr sz="1800" kern="1200">
                              <a:solidFill>
                                <a:schemeClr val="lt1"/>
                              </a:solidFill>
                              <a:latin typeface="+mn-lt"/>
                              <a:ea typeface="+mn-ea"/>
                              <a:cs typeface="+mn-cs"/>
                            </a:defRPr>
                          </a:lvl8pPr>
                          <a:lvl9pPr marL="3657275" algn="l" defTabSz="914319" rtl="0" eaLnBrk="1" latinLnBrk="0" hangingPunct="1">
                            <a:defRPr sz="1800" kern="1200">
                              <a:solidFill>
                                <a:schemeClr val="lt1"/>
                              </a:solidFill>
                              <a:latin typeface="+mn-lt"/>
                              <a:ea typeface="+mn-ea"/>
                              <a:cs typeface="+mn-cs"/>
                            </a:defRPr>
                          </a:lvl9pPr>
                        </a:lstStyle>
                        <a:p>
                          <a:pPr algn="ctr"/>
                          <a:r>
                            <a:rPr lang="zh-CN" altLang="en-US" sz="1400" b="1" dirty="0" smtClean="0">
                              <a:latin typeface="幼圆" pitchFamily="49" charset="-122"/>
                              <a:ea typeface="幼圆" pitchFamily="49" charset="-122"/>
                            </a:rPr>
                            <a:t>网络录播课程</a:t>
                          </a:r>
                          <a:endParaRPr lang="zh-CN" altLang="en-US" sz="1400" b="1" dirty="0">
                            <a:latin typeface="幼圆" pitchFamily="49" charset="-122"/>
                            <a:ea typeface="幼圆" pitchFamily="49" charset="-122"/>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圆角矩形 11"/>
                      <a:cNvSpPr/>
                    </a:nvSpPr>
                    <a:spPr>
                      <a:xfrm>
                        <a:off x="428597" y="1357298"/>
                        <a:ext cx="1714512" cy="465580"/>
                      </a:xfrm>
                      <a:prstGeom prst="roundRect">
                        <a:avLst/>
                      </a:prstGeom>
                      <a:effectLst>
                        <a:outerShdw blurRad="50800" dist="38100" dir="18900000" algn="bl" rotWithShape="0">
                          <a:prstClr val="black">
                            <a:alpha val="40000"/>
                          </a:prstClr>
                        </a:outerShdw>
                      </a:effectLst>
                      <a:scene3d>
                        <a:camera prst="orthographicFront"/>
                        <a:lightRig rig="flat" dir="t">
                          <a:rot lat="0" lon="0" rev="600000"/>
                        </a:lightRig>
                      </a:scene3d>
                      <a:sp3d extrusionH="12700" contourW="6350">
                        <a:bevelT w="6350" h="38100"/>
                        <a:bevelB w="0" h="0"/>
                      </a:sp3d>
                    </a:spPr>
                    <a:txSp>
                      <a:txBody>
                        <a:bodyPr lIns="91432" tIns="45716" rIns="91432" bIns="45716" rtlCol="0" anchor="ctr"/>
                        <a:lstStyle>
                          <a:defPPr>
                            <a:defRPr lang="zh-CN"/>
                          </a:defPPr>
                          <a:lvl1pPr marL="0" algn="l" defTabSz="914319" rtl="0" eaLnBrk="1" latinLnBrk="0" hangingPunct="1">
                            <a:defRPr sz="1800" kern="1200">
                              <a:solidFill>
                                <a:schemeClr val="lt1"/>
                              </a:solidFill>
                              <a:latin typeface="+mn-lt"/>
                              <a:ea typeface="+mn-ea"/>
                              <a:cs typeface="+mn-cs"/>
                            </a:defRPr>
                          </a:lvl1pPr>
                          <a:lvl2pPr marL="457159" algn="l" defTabSz="914319" rtl="0" eaLnBrk="1" latinLnBrk="0" hangingPunct="1">
                            <a:defRPr sz="1800" kern="1200">
                              <a:solidFill>
                                <a:schemeClr val="lt1"/>
                              </a:solidFill>
                              <a:latin typeface="+mn-lt"/>
                              <a:ea typeface="+mn-ea"/>
                              <a:cs typeface="+mn-cs"/>
                            </a:defRPr>
                          </a:lvl2pPr>
                          <a:lvl3pPr marL="914319" algn="l" defTabSz="914319" rtl="0" eaLnBrk="1" latinLnBrk="0" hangingPunct="1">
                            <a:defRPr sz="1800" kern="1200">
                              <a:solidFill>
                                <a:schemeClr val="lt1"/>
                              </a:solidFill>
                              <a:latin typeface="+mn-lt"/>
                              <a:ea typeface="+mn-ea"/>
                              <a:cs typeface="+mn-cs"/>
                            </a:defRPr>
                          </a:lvl3pPr>
                          <a:lvl4pPr marL="1371478" algn="l" defTabSz="914319" rtl="0" eaLnBrk="1" latinLnBrk="0" hangingPunct="1">
                            <a:defRPr sz="1800" kern="1200">
                              <a:solidFill>
                                <a:schemeClr val="lt1"/>
                              </a:solidFill>
                              <a:latin typeface="+mn-lt"/>
                              <a:ea typeface="+mn-ea"/>
                              <a:cs typeface="+mn-cs"/>
                            </a:defRPr>
                          </a:lvl4pPr>
                          <a:lvl5pPr marL="1828638" algn="l" defTabSz="914319" rtl="0" eaLnBrk="1" latinLnBrk="0" hangingPunct="1">
                            <a:defRPr sz="1800" kern="1200">
                              <a:solidFill>
                                <a:schemeClr val="lt1"/>
                              </a:solidFill>
                              <a:latin typeface="+mn-lt"/>
                              <a:ea typeface="+mn-ea"/>
                              <a:cs typeface="+mn-cs"/>
                            </a:defRPr>
                          </a:lvl5pPr>
                          <a:lvl6pPr marL="2285797" algn="l" defTabSz="914319" rtl="0" eaLnBrk="1" latinLnBrk="0" hangingPunct="1">
                            <a:defRPr sz="1800" kern="1200">
                              <a:solidFill>
                                <a:schemeClr val="lt1"/>
                              </a:solidFill>
                              <a:latin typeface="+mn-lt"/>
                              <a:ea typeface="+mn-ea"/>
                              <a:cs typeface="+mn-cs"/>
                            </a:defRPr>
                          </a:lvl6pPr>
                          <a:lvl7pPr marL="2742957" algn="l" defTabSz="914319" rtl="0" eaLnBrk="1" latinLnBrk="0" hangingPunct="1">
                            <a:defRPr sz="1800" kern="1200">
                              <a:solidFill>
                                <a:schemeClr val="lt1"/>
                              </a:solidFill>
                              <a:latin typeface="+mn-lt"/>
                              <a:ea typeface="+mn-ea"/>
                              <a:cs typeface="+mn-cs"/>
                            </a:defRPr>
                          </a:lvl7pPr>
                          <a:lvl8pPr marL="3200116" algn="l" defTabSz="914319" rtl="0" eaLnBrk="1" latinLnBrk="0" hangingPunct="1">
                            <a:defRPr sz="1800" kern="1200">
                              <a:solidFill>
                                <a:schemeClr val="lt1"/>
                              </a:solidFill>
                              <a:latin typeface="+mn-lt"/>
                              <a:ea typeface="+mn-ea"/>
                              <a:cs typeface="+mn-cs"/>
                            </a:defRPr>
                          </a:lvl8pPr>
                          <a:lvl9pPr marL="3657275" algn="l" defTabSz="914319" rtl="0" eaLnBrk="1" latinLnBrk="0" hangingPunct="1">
                            <a:defRPr sz="1800" kern="1200">
                              <a:solidFill>
                                <a:schemeClr val="lt1"/>
                              </a:solidFill>
                              <a:latin typeface="+mn-lt"/>
                              <a:ea typeface="+mn-ea"/>
                              <a:cs typeface="+mn-cs"/>
                            </a:defRPr>
                          </a:lvl9pPr>
                        </a:lstStyle>
                        <a:p>
                          <a:pPr algn="ctr"/>
                          <a:r>
                            <a:rPr lang="zh-CN" altLang="en-US" sz="1400" b="1" dirty="0" smtClean="0">
                              <a:latin typeface="幼圆" pitchFamily="49" charset="-122"/>
                              <a:ea typeface="幼圆" pitchFamily="49" charset="-122"/>
                            </a:rPr>
                            <a:t>专题直播</a:t>
                          </a:r>
                          <a:endParaRPr lang="zh-CN" altLang="en-US" sz="1400" b="1" dirty="0">
                            <a:latin typeface="幼圆" pitchFamily="49" charset="-122"/>
                            <a:ea typeface="幼圆" pitchFamily="49" charset="-122"/>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圆角矩形 12"/>
                      <a:cNvSpPr/>
                    </a:nvSpPr>
                    <a:spPr>
                      <a:xfrm>
                        <a:off x="1643042" y="2143116"/>
                        <a:ext cx="1857388" cy="437292"/>
                      </a:xfrm>
                      <a:prstGeom prst="roundRect">
                        <a:avLst/>
                      </a:prstGeom>
                      <a:effectLst>
                        <a:outerShdw blurRad="50800" dist="38100" dir="18900000" algn="bl" rotWithShape="0">
                          <a:prstClr val="black">
                            <a:alpha val="40000"/>
                          </a:prstClr>
                        </a:outerShdw>
                      </a:effectLst>
                      <a:scene3d>
                        <a:camera prst="orthographicFront"/>
                        <a:lightRig rig="flat" dir="t">
                          <a:rot lat="0" lon="0" rev="600000"/>
                        </a:lightRig>
                      </a:scene3d>
                      <a:sp3d extrusionH="12700" contourW="6350">
                        <a:bevelT w="6350" h="38100"/>
                        <a:bevelB w="0" h="0"/>
                      </a:sp3d>
                    </a:spPr>
                    <a:txSp>
                      <a:txBody>
                        <a:bodyPr lIns="91432" tIns="45716" rIns="91432" bIns="45716" rtlCol="0" anchor="ctr"/>
                        <a:lstStyle>
                          <a:defPPr>
                            <a:defRPr lang="zh-CN"/>
                          </a:defPPr>
                          <a:lvl1pPr marL="0" algn="l" defTabSz="914319" rtl="0" eaLnBrk="1" latinLnBrk="0" hangingPunct="1">
                            <a:defRPr sz="1800" kern="1200">
                              <a:solidFill>
                                <a:schemeClr val="lt1"/>
                              </a:solidFill>
                              <a:latin typeface="+mn-lt"/>
                              <a:ea typeface="+mn-ea"/>
                              <a:cs typeface="+mn-cs"/>
                            </a:defRPr>
                          </a:lvl1pPr>
                          <a:lvl2pPr marL="457159" algn="l" defTabSz="914319" rtl="0" eaLnBrk="1" latinLnBrk="0" hangingPunct="1">
                            <a:defRPr sz="1800" kern="1200">
                              <a:solidFill>
                                <a:schemeClr val="lt1"/>
                              </a:solidFill>
                              <a:latin typeface="+mn-lt"/>
                              <a:ea typeface="+mn-ea"/>
                              <a:cs typeface="+mn-cs"/>
                            </a:defRPr>
                          </a:lvl2pPr>
                          <a:lvl3pPr marL="914319" algn="l" defTabSz="914319" rtl="0" eaLnBrk="1" latinLnBrk="0" hangingPunct="1">
                            <a:defRPr sz="1800" kern="1200">
                              <a:solidFill>
                                <a:schemeClr val="lt1"/>
                              </a:solidFill>
                              <a:latin typeface="+mn-lt"/>
                              <a:ea typeface="+mn-ea"/>
                              <a:cs typeface="+mn-cs"/>
                            </a:defRPr>
                          </a:lvl3pPr>
                          <a:lvl4pPr marL="1371478" algn="l" defTabSz="914319" rtl="0" eaLnBrk="1" latinLnBrk="0" hangingPunct="1">
                            <a:defRPr sz="1800" kern="1200">
                              <a:solidFill>
                                <a:schemeClr val="lt1"/>
                              </a:solidFill>
                              <a:latin typeface="+mn-lt"/>
                              <a:ea typeface="+mn-ea"/>
                              <a:cs typeface="+mn-cs"/>
                            </a:defRPr>
                          </a:lvl4pPr>
                          <a:lvl5pPr marL="1828638" algn="l" defTabSz="914319" rtl="0" eaLnBrk="1" latinLnBrk="0" hangingPunct="1">
                            <a:defRPr sz="1800" kern="1200">
                              <a:solidFill>
                                <a:schemeClr val="lt1"/>
                              </a:solidFill>
                              <a:latin typeface="+mn-lt"/>
                              <a:ea typeface="+mn-ea"/>
                              <a:cs typeface="+mn-cs"/>
                            </a:defRPr>
                          </a:lvl5pPr>
                          <a:lvl6pPr marL="2285797" algn="l" defTabSz="914319" rtl="0" eaLnBrk="1" latinLnBrk="0" hangingPunct="1">
                            <a:defRPr sz="1800" kern="1200">
                              <a:solidFill>
                                <a:schemeClr val="lt1"/>
                              </a:solidFill>
                              <a:latin typeface="+mn-lt"/>
                              <a:ea typeface="+mn-ea"/>
                              <a:cs typeface="+mn-cs"/>
                            </a:defRPr>
                          </a:lvl6pPr>
                          <a:lvl7pPr marL="2742957" algn="l" defTabSz="914319" rtl="0" eaLnBrk="1" latinLnBrk="0" hangingPunct="1">
                            <a:defRPr sz="1800" kern="1200">
                              <a:solidFill>
                                <a:schemeClr val="lt1"/>
                              </a:solidFill>
                              <a:latin typeface="+mn-lt"/>
                              <a:ea typeface="+mn-ea"/>
                              <a:cs typeface="+mn-cs"/>
                            </a:defRPr>
                          </a:lvl7pPr>
                          <a:lvl8pPr marL="3200116" algn="l" defTabSz="914319" rtl="0" eaLnBrk="1" latinLnBrk="0" hangingPunct="1">
                            <a:defRPr sz="1800" kern="1200">
                              <a:solidFill>
                                <a:schemeClr val="lt1"/>
                              </a:solidFill>
                              <a:latin typeface="+mn-lt"/>
                              <a:ea typeface="+mn-ea"/>
                              <a:cs typeface="+mn-cs"/>
                            </a:defRPr>
                          </a:lvl8pPr>
                          <a:lvl9pPr marL="3657275" algn="l" defTabSz="914319" rtl="0" eaLnBrk="1" latinLnBrk="0" hangingPunct="1">
                            <a:defRPr sz="1800" kern="1200">
                              <a:solidFill>
                                <a:schemeClr val="lt1"/>
                              </a:solidFill>
                              <a:latin typeface="+mn-lt"/>
                              <a:ea typeface="+mn-ea"/>
                              <a:cs typeface="+mn-cs"/>
                            </a:defRPr>
                          </a:lvl9pPr>
                        </a:lstStyle>
                        <a:p>
                          <a:pPr algn="ctr"/>
                          <a:r>
                            <a:rPr lang="zh-CN" altLang="en-US" sz="1400" b="1" dirty="0">
                              <a:latin typeface="幼圆" pitchFamily="49" charset="-122"/>
                              <a:ea typeface="幼圆" pitchFamily="49" charset="-122"/>
                            </a:rPr>
                            <a:t>教学</a:t>
                          </a:r>
                          <a:r>
                            <a:rPr lang="zh-CN" altLang="en-US" sz="1400" b="1" dirty="0" smtClean="0">
                              <a:latin typeface="幼圆" pitchFamily="49" charset="-122"/>
                              <a:ea typeface="幼圆" pitchFamily="49" charset="-122"/>
                            </a:rPr>
                            <a:t>点集中互动</a:t>
                          </a:r>
                          <a:endParaRPr lang="zh-CN" altLang="en-US" sz="1400" b="1" dirty="0">
                            <a:latin typeface="幼圆" pitchFamily="49" charset="-122"/>
                            <a:ea typeface="幼圆" pitchFamily="49" charset="-122"/>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圆角矩形 14"/>
                      <a:cNvSpPr/>
                    </a:nvSpPr>
                    <a:spPr>
                      <a:xfrm>
                        <a:off x="5715008" y="1651714"/>
                        <a:ext cx="1857388" cy="437292"/>
                      </a:xfrm>
                      <a:prstGeom prst="roundRect">
                        <a:avLst/>
                      </a:prstGeom>
                      <a:effectLst>
                        <a:outerShdw blurRad="50800" dist="38100" dir="18900000" algn="bl" rotWithShape="0">
                          <a:prstClr val="black">
                            <a:alpha val="40000"/>
                          </a:prstClr>
                        </a:outerShdw>
                      </a:effectLst>
                      <a:scene3d>
                        <a:camera prst="orthographicFront"/>
                        <a:lightRig rig="flat" dir="t">
                          <a:rot lat="0" lon="0" rev="600000"/>
                        </a:lightRig>
                      </a:scene3d>
                      <a:sp3d extrusionH="12700" contourW="6350">
                        <a:bevelT w="6350" h="38100"/>
                        <a:bevelB w="0" h="0"/>
                      </a:sp3d>
                    </a:spPr>
                    <a:txSp>
                      <a:txBody>
                        <a:bodyPr lIns="91432" tIns="45716" rIns="91432" bIns="45716" rtlCol="0" anchor="ctr"/>
                        <a:lstStyle>
                          <a:defPPr>
                            <a:defRPr lang="zh-CN"/>
                          </a:defPPr>
                          <a:lvl1pPr marL="0" algn="l" defTabSz="914319" rtl="0" eaLnBrk="1" latinLnBrk="0" hangingPunct="1">
                            <a:defRPr sz="1800" kern="1200">
                              <a:solidFill>
                                <a:schemeClr val="lt1"/>
                              </a:solidFill>
                              <a:latin typeface="+mn-lt"/>
                              <a:ea typeface="+mn-ea"/>
                              <a:cs typeface="+mn-cs"/>
                            </a:defRPr>
                          </a:lvl1pPr>
                          <a:lvl2pPr marL="457159" algn="l" defTabSz="914319" rtl="0" eaLnBrk="1" latinLnBrk="0" hangingPunct="1">
                            <a:defRPr sz="1800" kern="1200">
                              <a:solidFill>
                                <a:schemeClr val="lt1"/>
                              </a:solidFill>
                              <a:latin typeface="+mn-lt"/>
                              <a:ea typeface="+mn-ea"/>
                              <a:cs typeface="+mn-cs"/>
                            </a:defRPr>
                          </a:lvl2pPr>
                          <a:lvl3pPr marL="914319" algn="l" defTabSz="914319" rtl="0" eaLnBrk="1" latinLnBrk="0" hangingPunct="1">
                            <a:defRPr sz="1800" kern="1200">
                              <a:solidFill>
                                <a:schemeClr val="lt1"/>
                              </a:solidFill>
                              <a:latin typeface="+mn-lt"/>
                              <a:ea typeface="+mn-ea"/>
                              <a:cs typeface="+mn-cs"/>
                            </a:defRPr>
                          </a:lvl3pPr>
                          <a:lvl4pPr marL="1371478" algn="l" defTabSz="914319" rtl="0" eaLnBrk="1" latinLnBrk="0" hangingPunct="1">
                            <a:defRPr sz="1800" kern="1200">
                              <a:solidFill>
                                <a:schemeClr val="lt1"/>
                              </a:solidFill>
                              <a:latin typeface="+mn-lt"/>
                              <a:ea typeface="+mn-ea"/>
                              <a:cs typeface="+mn-cs"/>
                            </a:defRPr>
                          </a:lvl4pPr>
                          <a:lvl5pPr marL="1828638" algn="l" defTabSz="914319" rtl="0" eaLnBrk="1" latinLnBrk="0" hangingPunct="1">
                            <a:defRPr sz="1800" kern="1200">
                              <a:solidFill>
                                <a:schemeClr val="lt1"/>
                              </a:solidFill>
                              <a:latin typeface="+mn-lt"/>
                              <a:ea typeface="+mn-ea"/>
                              <a:cs typeface="+mn-cs"/>
                            </a:defRPr>
                          </a:lvl5pPr>
                          <a:lvl6pPr marL="2285797" algn="l" defTabSz="914319" rtl="0" eaLnBrk="1" latinLnBrk="0" hangingPunct="1">
                            <a:defRPr sz="1800" kern="1200">
                              <a:solidFill>
                                <a:schemeClr val="lt1"/>
                              </a:solidFill>
                              <a:latin typeface="+mn-lt"/>
                              <a:ea typeface="+mn-ea"/>
                              <a:cs typeface="+mn-cs"/>
                            </a:defRPr>
                          </a:lvl6pPr>
                          <a:lvl7pPr marL="2742957" algn="l" defTabSz="914319" rtl="0" eaLnBrk="1" latinLnBrk="0" hangingPunct="1">
                            <a:defRPr sz="1800" kern="1200">
                              <a:solidFill>
                                <a:schemeClr val="lt1"/>
                              </a:solidFill>
                              <a:latin typeface="+mn-lt"/>
                              <a:ea typeface="+mn-ea"/>
                              <a:cs typeface="+mn-cs"/>
                            </a:defRPr>
                          </a:lvl7pPr>
                          <a:lvl8pPr marL="3200116" algn="l" defTabSz="914319" rtl="0" eaLnBrk="1" latinLnBrk="0" hangingPunct="1">
                            <a:defRPr sz="1800" kern="1200">
                              <a:solidFill>
                                <a:schemeClr val="lt1"/>
                              </a:solidFill>
                              <a:latin typeface="+mn-lt"/>
                              <a:ea typeface="+mn-ea"/>
                              <a:cs typeface="+mn-cs"/>
                            </a:defRPr>
                          </a:lvl8pPr>
                          <a:lvl9pPr marL="3657275" algn="l" defTabSz="914319" rtl="0" eaLnBrk="1" latinLnBrk="0" hangingPunct="1">
                            <a:defRPr sz="1800" kern="1200">
                              <a:solidFill>
                                <a:schemeClr val="lt1"/>
                              </a:solidFill>
                              <a:latin typeface="+mn-lt"/>
                              <a:ea typeface="+mn-ea"/>
                              <a:cs typeface="+mn-cs"/>
                            </a:defRPr>
                          </a:lvl9pPr>
                        </a:lstStyle>
                        <a:p>
                          <a:pPr algn="ctr"/>
                          <a:r>
                            <a:rPr lang="zh-CN" altLang="en-US" sz="1400" b="1" dirty="0">
                              <a:latin typeface="幼圆" pitchFamily="49" charset="-122"/>
                              <a:ea typeface="幼圆" pitchFamily="49" charset="-122"/>
                            </a:rPr>
                            <a:t>北上</a:t>
                          </a:r>
                          <a:r>
                            <a:rPr lang="zh-CN" altLang="en-US" sz="1400" b="1" dirty="0" smtClean="0">
                              <a:latin typeface="幼圆" pitchFamily="49" charset="-122"/>
                              <a:ea typeface="幼圆" pitchFamily="49" charset="-122"/>
                            </a:rPr>
                            <a:t>广基地课程</a:t>
                          </a:r>
                          <a:endParaRPr lang="zh-CN" altLang="en-US" sz="1400" b="1" dirty="0">
                            <a:latin typeface="幼圆" pitchFamily="49" charset="-122"/>
                            <a:ea typeface="幼圆" pitchFamily="49" charset="-122"/>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圆角矩形 15"/>
                      <a:cNvSpPr/>
                    </a:nvSpPr>
                    <a:spPr>
                      <a:xfrm>
                        <a:off x="8072462" y="1651714"/>
                        <a:ext cx="2071702" cy="437292"/>
                      </a:xfrm>
                      <a:prstGeom prst="roundRect">
                        <a:avLst/>
                      </a:prstGeom>
                      <a:effectLst>
                        <a:outerShdw blurRad="50800" dist="38100" dir="18900000" algn="bl" rotWithShape="0">
                          <a:prstClr val="black">
                            <a:alpha val="40000"/>
                          </a:prstClr>
                        </a:outerShdw>
                      </a:effectLst>
                      <a:scene3d>
                        <a:camera prst="orthographicFront"/>
                        <a:lightRig rig="flat" dir="t">
                          <a:rot lat="0" lon="0" rev="600000"/>
                        </a:lightRig>
                      </a:scene3d>
                      <a:sp3d extrusionH="12700" contourW="6350">
                        <a:bevelT w="6350" h="38100"/>
                        <a:bevelB w="0" h="0"/>
                      </a:sp3d>
                    </a:spPr>
                    <a:txSp>
                      <a:txBody>
                        <a:bodyPr lIns="91432" tIns="45716" rIns="91432" bIns="45716" rtlCol="0" anchor="ctr"/>
                        <a:lstStyle>
                          <a:defPPr>
                            <a:defRPr lang="zh-CN"/>
                          </a:defPPr>
                          <a:lvl1pPr marL="0" algn="l" defTabSz="914319" rtl="0" eaLnBrk="1" latinLnBrk="0" hangingPunct="1">
                            <a:defRPr sz="1800" kern="1200">
                              <a:solidFill>
                                <a:schemeClr val="lt1"/>
                              </a:solidFill>
                              <a:latin typeface="+mn-lt"/>
                              <a:ea typeface="+mn-ea"/>
                              <a:cs typeface="+mn-cs"/>
                            </a:defRPr>
                          </a:lvl1pPr>
                          <a:lvl2pPr marL="457159" algn="l" defTabSz="914319" rtl="0" eaLnBrk="1" latinLnBrk="0" hangingPunct="1">
                            <a:defRPr sz="1800" kern="1200">
                              <a:solidFill>
                                <a:schemeClr val="lt1"/>
                              </a:solidFill>
                              <a:latin typeface="+mn-lt"/>
                              <a:ea typeface="+mn-ea"/>
                              <a:cs typeface="+mn-cs"/>
                            </a:defRPr>
                          </a:lvl2pPr>
                          <a:lvl3pPr marL="914319" algn="l" defTabSz="914319" rtl="0" eaLnBrk="1" latinLnBrk="0" hangingPunct="1">
                            <a:defRPr sz="1800" kern="1200">
                              <a:solidFill>
                                <a:schemeClr val="lt1"/>
                              </a:solidFill>
                              <a:latin typeface="+mn-lt"/>
                              <a:ea typeface="+mn-ea"/>
                              <a:cs typeface="+mn-cs"/>
                            </a:defRPr>
                          </a:lvl3pPr>
                          <a:lvl4pPr marL="1371478" algn="l" defTabSz="914319" rtl="0" eaLnBrk="1" latinLnBrk="0" hangingPunct="1">
                            <a:defRPr sz="1800" kern="1200">
                              <a:solidFill>
                                <a:schemeClr val="lt1"/>
                              </a:solidFill>
                              <a:latin typeface="+mn-lt"/>
                              <a:ea typeface="+mn-ea"/>
                              <a:cs typeface="+mn-cs"/>
                            </a:defRPr>
                          </a:lvl4pPr>
                          <a:lvl5pPr marL="1828638" algn="l" defTabSz="914319" rtl="0" eaLnBrk="1" latinLnBrk="0" hangingPunct="1">
                            <a:defRPr sz="1800" kern="1200">
                              <a:solidFill>
                                <a:schemeClr val="lt1"/>
                              </a:solidFill>
                              <a:latin typeface="+mn-lt"/>
                              <a:ea typeface="+mn-ea"/>
                              <a:cs typeface="+mn-cs"/>
                            </a:defRPr>
                          </a:lvl5pPr>
                          <a:lvl6pPr marL="2285797" algn="l" defTabSz="914319" rtl="0" eaLnBrk="1" latinLnBrk="0" hangingPunct="1">
                            <a:defRPr sz="1800" kern="1200">
                              <a:solidFill>
                                <a:schemeClr val="lt1"/>
                              </a:solidFill>
                              <a:latin typeface="+mn-lt"/>
                              <a:ea typeface="+mn-ea"/>
                              <a:cs typeface="+mn-cs"/>
                            </a:defRPr>
                          </a:lvl6pPr>
                          <a:lvl7pPr marL="2742957" algn="l" defTabSz="914319" rtl="0" eaLnBrk="1" latinLnBrk="0" hangingPunct="1">
                            <a:defRPr sz="1800" kern="1200">
                              <a:solidFill>
                                <a:schemeClr val="lt1"/>
                              </a:solidFill>
                              <a:latin typeface="+mn-lt"/>
                              <a:ea typeface="+mn-ea"/>
                              <a:cs typeface="+mn-cs"/>
                            </a:defRPr>
                          </a:lvl7pPr>
                          <a:lvl8pPr marL="3200116" algn="l" defTabSz="914319" rtl="0" eaLnBrk="1" latinLnBrk="0" hangingPunct="1">
                            <a:defRPr sz="1800" kern="1200">
                              <a:solidFill>
                                <a:schemeClr val="lt1"/>
                              </a:solidFill>
                              <a:latin typeface="+mn-lt"/>
                              <a:ea typeface="+mn-ea"/>
                              <a:cs typeface="+mn-cs"/>
                            </a:defRPr>
                          </a:lvl8pPr>
                          <a:lvl9pPr marL="3657275" algn="l" defTabSz="914319" rtl="0" eaLnBrk="1" latinLnBrk="0" hangingPunct="1">
                            <a:defRPr sz="1800" kern="1200">
                              <a:solidFill>
                                <a:schemeClr val="lt1"/>
                              </a:solidFill>
                              <a:latin typeface="+mn-lt"/>
                              <a:ea typeface="+mn-ea"/>
                              <a:cs typeface="+mn-cs"/>
                            </a:defRPr>
                          </a:lvl9pPr>
                        </a:lstStyle>
                        <a:p>
                          <a:pPr algn="ctr"/>
                          <a:r>
                            <a:rPr lang="zh-CN" altLang="en-US" sz="1400" b="1" dirty="0" smtClean="0">
                              <a:latin typeface="幼圆" pitchFamily="49" charset="-122"/>
                              <a:ea typeface="幼圆" pitchFamily="49" charset="-122"/>
                            </a:rPr>
                            <a:t>高端实习岗位支持</a:t>
                          </a:r>
                          <a:endParaRPr lang="zh-CN" altLang="en-US" sz="1400" b="1" dirty="0">
                            <a:latin typeface="幼圆" pitchFamily="49" charset="-122"/>
                            <a:ea typeface="幼圆" pitchFamily="49" charset="-122"/>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7" name="椭圆 16"/>
                      <a:cNvSpPr/>
                    </a:nvSpPr>
                    <a:spPr>
                      <a:xfrm>
                        <a:off x="571472" y="4500570"/>
                        <a:ext cx="1928826" cy="714380"/>
                      </a:xfrm>
                      <a:prstGeom prst="ellipse">
                        <a:avLst/>
                      </a:prstGeom>
                      <a:solidFill>
                        <a:schemeClr val="accent6"/>
                      </a:solidFill>
                      <a:ln>
                        <a:solidFill>
                          <a:schemeClr val="accent6">
                            <a:lumMod val="75000"/>
                          </a:schemeClr>
                        </a:solidFill>
                      </a:ln>
                      <a:effectLst>
                        <a:outerShdw blurRad="50800" dist="38100" algn="l" rotWithShape="0">
                          <a:prstClr val="black">
                            <a:alpha val="40000"/>
                          </a:prstClr>
                        </a:outerShdw>
                      </a:effectLst>
                    </a:spPr>
                    <a:txSp>
                      <a:txBody>
                        <a:bodyPr lIns="91432" tIns="45716" rIns="91432" bIns="45716" rtlCol="0" anchor="ctr"/>
                        <a:lstStyle>
                          <a:defPPr>
                            <a:defRPr lang="zh-CN"/>
                          </a:defPPr>
                          <a:lvl1pPr marL="0" algn="l" defTabSz="914319" rtl="0" eaLnBrk="1" latinLnBrk="0" hangingPunct="1">
                            <a:defRPr sz="1800" kern="1200">
                              <a:solidFill>
                                <a:schemeClr val="dk1"/>
                              </a:solidFill>
                              <a:latin typeface="+mn-lt"/>
                              <a:ea typeface="+mn-ea"/>
                              <a:cs typeface="+mn-cs"/>
                            </a:defRPr>
                          </a:lvl1pPr>
                          <a:lvl2pPr marL="457159" algn="l" defTabSz="914319" rtl="0" eaLnBrk="1" latinLnBrk="0" hangingPunct="1">
                            <a:defRPr sz="1800" kern="1200">
                              <a:solidFill>
                                <a:schemeClr val="dk1"/>
                              </a:solidFill>
                              <a:latin typeface="+mn-lt"/>
                              <a:ea typeface="+mn-ea"/>
                              <a:cs typeface="+mn-cs"/>
                            </a:defRPr>
                          </a:lvl2pPr>
                          <a:lvl3pPr marL="914319" algn="l" defTabSz="914319" rtl="0" eaLnBrk="1" latinLnBrk="0" hangingPunct="1">
                            <a:defRPr sz="1800" kern="1200">
                              <a:solidFill>
                                <a:schemeClr val="dk1"/>
                              </a:solidFill>
                              <a:latin typeface="+mn-lt"/>
                              <a:ea typeface="+mn-ea"/>
                              <a:cs typeface="+mn-cs"/>
                            </a:defRPr>
                          </a:lvl3pPr>
                          <a:lvl4pPr marL="1371478" algn="l" defTabSz="914319" rtl="0" eaLnBrk="1" latinLnBrk="0" hangingPunct="1">
                            <a:defRPr sz="1800" kern="1200">
                              <a:solidFill>
                                <a:schemeClr val="dk1"/>
                              </a:solidFill>
                              <a:latin typeface="+mn-lt"/>
                              <a:ea typeface="+mn-ea"/>
                              <a:cs typeface="+mn-cs"/>
                            </a:defRPr>
                          </a:lvl4pPr>
                          <a:lvl5pPr marL="1828638" algn="l" defTabSz="914319" rtl="0" eaLnBrk="1" latinLnBrk="0" hangingPunct="1">
                            <a:defRPr sz="1800" kern="1200">
                              <a:solidFill>
                                <a:schemeClr val="dk1"/>
                              </a:solidFill>
                              <a:latin typeface="+mn-lt"/>
                              <a:ea typeface="+mn-ea"/>
                              <a:cs typeface="+mn-cs"/>
                            </a:defRPr>
                          </a:lvl5pPr>
                          <a:lvl6pPr marL="2285797" algn="l" defTabSz="914319" rtl="0" eaLnBrk="1" latinLnBrk="0" hangingPunct="1">
                            <a:defRPr sz="1800" kern="1200">
                              <a:solidFill>
                                <a:schemeClr val="dk1"/>
                              </a:solidFill>
                              <a:latin typeface="+mn-lt"/>
                              <a:ea typeface="+mn-ea"/>
                              <a:cs typeface="+mn-cs"/>
                            </a:defRPr>
                          </a:lvl6pPr>
                          <a:lvl7pPr marL="2742957" algn="l" defTabSz="914319" rtl="0" eaLnBrk="1" latinLnBrk="0" hangingPunct="1">
                            <a:defRPr sz="1800" kern="1200">
                              <a:solidFill>
                                <a:schemeClr val="dk1"/>
                              </a:solidFill>
                              <a:latin typeface="+mn-lt"/>
                              <a:ea typeface="+mn-ea"/>
                              <a:cs typeface="+mn-cs"/>
                            </a:defRPr>
                          </a:lvl7pPr>
                          <a:lvl8pPr marL="3200116" algn="l" defTabSz="914319" rtl="0" eaLnBrk="1" latinLnBrk="0" hangingPunct="1">
                            <a:defRPr sz="1800" kern="1200">
                              <a:solidFill>
                                <a:schemeClr val="dk1"/>
                              </a:solidFill>
                              <a:latin typeface="+mn-lt"/>
                              <a:ea typeface="+mn-ea"/>
                              <a:cs typeface="+mn-cs"/>
                            </a:defRPr>
                          </a:lvl8pPr>
                          <a:lvl9pPr marL="3657275" algn="l" defTabSz="914319" rtl="0" eaLnBrk="1" latinLnBrk="0" hangingPunct="1">
                            <a:defRPr sz="1800" kern="1200">
                              <a:solidFill>
                                <a:schemeClr val="dk1"/>
                              </a:solidFill>
                              <a:latin typeface="+mn-lt"/>
                              <a:ea typeface="+mn-ea"/>
                              <a:cs typeface="+mn-cs"/>
                            </a:defRPr>
                          </a:lvl9pPr>
                        </a:lstStyle>
                        <a:p>
                          <a:pPr algn="ctr"/>
                          <a:r>
                            <a:rPr lang="zh-CN" altLang="en-US" b="1" dirty="0" smtClean="0">
                              <a:latin typeface="幼圆" pitchFamily="49" charset="-122"/>
                              <a:ea typeface="幼圆" pitchFamily="49" charset="-122"/>
                            </a:rPr>
                            <a:t>网络会员</a:t>
                          </a:r>
                          <a:endParaRPr lang="zh-CN" altLang="en-US" b="1" dirty="0">
                            <a:latin typeface="幼圆" pitchFamily="49" charset="-122"/>
                            <a:ea typeface="幼圆" pitchFamily="49" charset="-122"/>
                          </a:endParaRPr>
                        </a:p>
                      </a:txBody>
                      <a:useSpRect/>
                    </a:txSp>
                    <a:style>
                      <a:lnRef idx="2">
                        <a:schemeClr val="accent6"/>
                      </a:lnRef>
                      <a:fillRef idx="1">
                        <a:schemeClr val="lt1"/>
                      </a:fillRef>
                      <a:effectRef idx="0">
                        <a:schemeClr val="accent6"/>
                      </a:effectRef>
                      <a:fontRef idx="minor">
                        <a:schemeClr val="dk1"/>
                      </a:fontRef>
                    </a:style>
                  </a:sp>
                  <a:sp>
                    <a:nvSpPr>
                      <a:cNvPr id="18" name="椭圆 17"/>
                      <a:cNvSpPr/>
                    </a:nvSpPr>
                    <a:spPr>
                      <a:xfrm>
                        <a:off x="6858016" y="4500570"/>
                        <a:ext cx="1928826" cy="714380"/>
                      </a:xfrm>
                      <a:prstGeom prst="ellipse">
                        <a:avLst/>
                      </a:prstGeom>
                      <a:solidFill>
                        <a:schemeClr val="accent6"/>
                      </a:solidFill>
                      <a:ln>
                        <a:solidFill>
                          <a:schemeClr val="accent6">
                            <a:lumMod val="75000"/>
                          </a:schemeClr>
                        </a:solidFill>
                      </a:ln>
                      <a:effectLst>
                        <a:outerShdw blurRad="50800" dist="38100" algn="l" rotWithShape="0">
                          <a:prstClr val="black">
                            <a:alpha val="40000"/>
                          </a:prstClr>
                        </a:outerShdw>
                      </a:effectLst>
                    </a:spPr>
                    <a:txSp>
                      <a:txBody>
                        <a:bodyPr lIns="91432" tIns="45716" rIns="91432" bIns="45716" rtlCol="0" anchor="ctr"/>
                        <a:lstStyle>
                          <a:defPPr>
                            <a:defRPr lang="zh-CN"/>
                          </a:defPPr>
                          <a:lvl1pPr marL="0" algn="l" defTabSz="914319" rtl="0" eaLnBrk="1" latinLnBrk="0" hangingPunct="1">
                            <a:defRPr sz="1800" kern="1200">
                              <a:solidFill>
                                <a:schemeClr val="dk1"/>
                              </a:solidFill>
                              <a:latin typeface="+mn-lt"/>
                              <a:ea typeface="+mn-ea"/>
                              <a:cs typeface="+mn-cs"/>
                            </a:defRPr>
                          </a:lvl1pPr>
                          <a:lvl2pPr marL="457159" algn="l" defTabSz="914319" rtl="0" eaLnBrk="1" latinLnBrk="0" hangingPunct="1">
                            <a:defRPr sz="1800" kern="1200">
                              <a:solidFill>
                                <a:schemeClr val="dk1"/>
                              </a:solidFill>
                              <a:latin typeface="+mn-lt"/>
                              <a:ea typeface="+mn-ea"/>
                              <a:cs typeface="+mn-cs"/>
                            </a:defRPr>
                          </a:lvl2pPr>
                          <a:lvl3pPr marL="914319" algn="l" defTabSz="914319" rtl="0" eaLnBrk="1" latinLnBrk="0" hangingPunct="1">
                            <a:defRPr sz="1800" kern="1200">
                              <a:solidFill>
                                <a:schemeClr val="dk1"/>
                              </a:solidFill>
                              <a:latin typeface="+mn-lt"/>
                              <a:ea typeface="+mn-ea"/>
                              <a:cs typeface="+mn-cs"/>
                            </a:defRPr>
                          </a:lvl3pPr>
                          <a:lvl4pPr marL="1371478" algn="l" defTabSz="914319" rtl="0" eaLnBrk="1" latinLnBrk="0" hangingPunct="1">
                            <a:defRPr sz="1800" kern="1200">
                              <a:solidFill>
                                <a:schemeClr val="dk1"/>
                              </a:solidFill>
                              <a:latin typeface="+mn-lt"/>
                              <a:ea typeface="+mn-ea"/>
                              <a:cs typeface="+mn-cs"/>
                            </a:defRPr>
                          </a:lvl4pPr>
                          <a:lvl5pPr marL="1828638" algn="l" defTabSz="914319" rtl="0" eaLnBrk="1" latinLnBrk="0" hangingPunct="1">
                            <a:defRPr sz="1800" kern="1200">
                              <a:solidFill>
                                <a:schemeClr val="dk1"/>
                              </a:solidFill>
                              <a:latin typeface="+mn-lt"/>
                              <a:ea typeface="+mn-ea"/>
                              <a:cs typeface="+mn-cs"/>
                            </a:defRPr>
                          </a:lvl5pPr>
                          <a:lvl6pPr marL="2285797" algn="l" defTabSz="914319" rtl="0" eaLnBrk="1" latinLnBrk="0" hangingPunct="1">
                            <a:defRPr sz="1800" kern="1200">
                              <a:solidFill>
                                <a:schemeClr val="dk1"/>
                              </a:solidFill>
                              <a:latin typeface="+mn-lt"/>
                              <a:ea typeface="+mn-ea"/>
                              <a:cs typeface="+mn-cs"/>
                            </a:defRPr>
                          </a:lvl6pPr>
                          <a:lvl7pPr marL="2742957" algn="l" defTabSz="914319" rtl="0" eaLnBrk="1" latinLnBrk="0" hangingPunct="1">
                            <a:defRPr sz="1800" kern="1200">
                              <a:solidFill>
                                <a:schemeClr val="dk1"/>
                              </a:solidFill>
                              <a:latin typeface="+mn-lt"/>
                              <a:ea typeface="+mn-ea"/>
                              <a:cs typeface="+mn-cs"/>
                            </a:defRPr>
                          </a:lvl7pPr>
                          <a:lvl8pPr marL="3200116" algn="l" defTabSz="914319" rtl="0" eaLnBrk="1" latinLnBrk="0" hangingPunct="1">
                            <a:defRPr sz="1800" kern="1200">
                              <a:solidFill>
                                <a:schemeClr val="dk1"/>
                              </a:solidFill>
                              <a:latin typeface="+mn-lt"/>
                              <a:ea typeface="+mn-ea"/>
                              <a:cs typeface="+mn-cs"/>
                            </a:defRPr>
                          </a:lvl8pPr>
                          <a:lvl9pPr marL="3657275" algn="l" defTabSz="914319" rtl="0" eaLnBrk="1" latinLnBrk="0" hangingPunct="1">
                            <a:defRPr sz="1800" kern="1200">
                              <a:solidFill>
                                <a:schemeClr val="dk1"/>
                              </a:solidFill>
                              <a:latin typeface="+mn-lt"/>
                              <a:ea typeface="+mn-ea"/>
                              <a:cs typeface="+mn-cs"/>
                            </a:defRPr>
                          </a:lvl9pPr>
                        </a:lstStyle>
                        <a:p>
                          <a:pPr algn="ctr"/>
                          <a:r>
                            <a:rPr lang="zh-CN" altLang="en-US" b="1" dirty="0" smtClean="0">
                              <a:latin typeface="幼圆" pitchFamily="49" charset="-122"/>
                              <a:ea typeface="幼圆" pitchFamily="49" charset="-122"/>
                            </a:rPr>
                            <a:t>精英会员</a:t>
                          </a:r>
                          <a:endParaRPr lang="zh-CN" altLang="en-US" b="1" dirty="0">
                            <a:latin typeface="幼圆" pitchFamily="49" charset="-122"/>
                            <a:ea typeface="幼圆" pitchFamily="49" charset="-122"/>
                          </a:endParaRPr>
                        </a:p>
                      </a:txBody>
                      <a:useSpRect/>
                    </a:txSp>
                    <a:style>
                      <a:lnRef idx="2">
                        <a:schemeClr val="accent6"/>
                      </a:lnRef>
                      <a:fillRef idx="1">
                        <a:schemeClr val="lt1"/>
                      </a:fillRef>
                      <a:effectRef idx="0">
                        <a:schemeClr val="accent6"/>
                      </a:effectRef>
                      <a:fontRef idx="minor">
                        <a:schemeClr val="dk1"/>
                      </a:fontRef>
                    </a:style>
                  </a:sp>
                  <a:cxnSp>
                    <a:nvCxnSpPr>
                      <a:cNvPr id="20" name="直接箭头连接符 19"/>
                      <a:cNvCxnSpPr>
                        <a:stCxn id="8" idx="0"/>
                        <a:endCxn id="17" idx="4"/>
                      </a:cNvCxnSpPr>
                    </a:nvCxnSpPr>
                    <a:spPr>
                      <a:xfrm rot="16200000" flipV="1">
                        <a:off x="1607324" y="5143512"/>
                        <a:ext cx="571504" cy="714380"/>
                      </a:xfrm>
                      <a:prstGeom prst="straightConnector1">
                        <a:avLst/>
                      </a:prstGeom>
                      <a:ln w="28575">
                        <a:tailEnd type="arrow"/>
                      </a:ln>
                    </a:spPr>
                    <a:style>
                      <a:lnRef idx="1">
                        <a:schemeClr val="accent1"/>
                      </a:lnRef>
                      <a:fillRef idx="0">
                        <a:schemeClr val="accent1"/>
                      </a:fillRef>
                      <a:effectRef idx="0">
                        <a:schemeClr val="accent1"/>
                      </a:effectRef>
                      <a:fontRef idx="minor">
                        <a:schemeClr val="tx1"/>
                      </a:fontRef>
                    </a:style>
                  </a:cxnSp>
                  <a:cxnSp>
                    <a:nvCxnSpPr>
                      <a:cNvPr id="22" name="直接箭头连接符 21"/>
                      <a:cNvCxnSpPr>
                        <a:stCxn id="8" idx="0"/>
                        <a:endCxn id="18" idx="3"/>
                      </a:cNvCxnSpPr>
                    </a:nvCxnSpPr>
                    <a:spPr>
                      <a:xfrm rot="5400000" flipH="1" flipV="1">
                        <a:off x="4357314" y="3003283"/>
                        <a:ext cx="676122" cy="4890221"/>
                      </a:xfrm>
                      <a:prstGeom prst="straightConnector1">
                        <a:avLst/>
                      </a:prstGeom>
                      <a:ln w="28575">
                        <a:tailEnd type="arrow"/>
                      </a:ln>
                    </a:spPr>
                    <a:style>
                      <a:lnRef idx="1">
                        <a:schemeClr val="accent1"/>
                      </a:lnRef>
                      <a:fillRef idx="0">
                        <a:schemeClr val="accent1"/>
                      </a:fillRef>
                      <a:effectRef idx="0">
                        <a:schemeClr val="accent1"/>
                      </a:effectRef>
                      <a:fontRef idx="minor">
                        <a:schemeClr val="tx1"/>
                      </a:fontRef>
                    </a:style>
                  </a:cxnSp>
                  <a:cxnSp>
                    <a:nvCxnSpPr>
                      <a:cNvPr id="24" name="直接箭头连接符 23"/>
                      <a:cNvCxnSpPr>
                        <a:stCxn id="9" idx="0"/>
                        <a:endCxn id="18" idx="4"/>
                      </a:cNvCxnSpPr>
                    </a:nvCxnSpPr>
                    <a:spPr>
                      <a:xfrm rot="5400000" flipH="1" flipV="1">
                        <a:off x="6107917" y="4071942"/>
                        <a:ext cx="571504" cy="2857520"/>
                      </a:xfrm>
                      <a:prstGeom prst="straightConnector1">
                        <a:avLst/>
                      </a:prstGeom>
                      <a:ln w="28575">
                        <a:tailEnd type="arrow"/>
                      </a:ln>
                    </a:spPr>
                    <a:style>
                      <a:lnRef idx="1">
                        <a:schemeClr val="accent1"/>
                      </a:lnRef>
                      <a:fillRef idx="0">
                        <a:schemeClr val="accent1"/>
                      </a:fillRef>
                      <a:effectRef idx="0">
                        <a:schemeClr val="accent1"/>
                      </a:effectRef>
                      <a:fontRef idx="minor">
                        <a:schemeClr val="tx1"/>
                      </a:fontRef>
                    </a:style>
                  </a:cxnSp>
                  <a:cxnSp>
                    <a:nvCxnSpPr>
                      <a:cNvPr id="26" name="直接箭头连接符 25"/>
                      <a:cNvCxnSpPr>
                        <a:stCxn id="10" idx="0"/>
                        <a:endCxn id="18" idx="5"/>
                      </a:cNvCxnSpPr>
                    </a:nvCxnSpPr>
                    <a:spPr>
                      <a:xfrm rot="5400000" flipH="1" flipV="1">
                        <a:off x="7575306" y="4857389"/>
                        <a:ext cx="676122" cy="1182009"/>
                      </a:xfrm>
                      <a:prstGeom prst="straightConnector1">
                        <a:avLst/>
                      </a:prstGeom>
                      <a:ln w="28575">
                        <a:tailEnd type="arrow"/>
                      </a:ln>
                    </a:spPr>
                    <a:style>
                      <a:lnRef idx="1">
                        <a:schemeClr val="accent1"/>
                      </a:lnRef>
                      <a:fillRef idx="0">
                        <a:schemeClr val="accent1"/>
                      </a:fillRef>
                      <a:effectRef idx="0">
                        <a:schemeClr val="accent1"/>
                      </a:effectRef>
                      <a:fontRef idx="minor">
                        <a:schemeClr val="tx1"/>
                      </a:fontRef>
                    </a:style>
                  </a:cxnSp>
                  <a:cxnSp>
                    <a:nvCxnSpPr>
                      <a:cNvPr id="28" name="直接箭头连接符 27"/>
                      <a:cNvCxnSpPr>
                        <a:stCxn id="17" idx="0"/>
                        <a:endCxn id="17" idx="0"/>
                      </a:cNvCxnSpPr>
                    </a:nvCxnSpPr>
                    <a:spPr>
                      <a:xfrm rot="5400000" flipH="1" flipV="1">
                        <a:off x="1535885" y="4500571"/>
                        <a:ext cx="1588"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0" name="直接箭头连接符 29"/>
                      <a:cNvCxnSpPr>
                        <a:stCxn id="6" idx="2"/>
                        <a:endCxn id="17" idx="0"/>
                      </a:cNvCxnSpPr>
                    </a:nvCxnSpPr>
                    <a:spPr>
                      <a:xfrm rot="16200000" flipH="1">
                        <a:off x="1178695" y="4143380"/>
                        <a:ext cx="500066" cy="214314"/>
                      </a:xfrm>
                      <a:prstGeom prst="straightConnector1">
                        <a:avLst/>
                      </a:prstGeom>
                      <a:ln w="28575">
                        <a:tailEnd type="arrow"/>
                      </a:ln>
                    </a:spPr>
                    <a:style>
                      <a:lnRef idx="1">
                        <a:schemeClr val="accent1"/>
                      </a:lnRef>
                      <a:fillRef idx="0">
                        <a:schemeClr val="accent1"/>
                      </a:fillRef>
                      <a:effectRef idx="0">
                        <a:schemeClr val="accent1"/>
                      </a:effectRef>
                      <a:fontRef idx="minor">
                        <a:schemeClr val="tx1"/>
                      </a:fontRef>
                    </a:style>
                  </a:cxnSp>
                  <a:cxnSp>
                    <a:nvCxnSpPr>
                      <a:cNvPr id="32" name="直接箭头连接符 31"/>
                      <a:cNvCxnSpPr>
                        <a:stCxn id="6" idx="2"/>
                        <a:endCxn id="18" idx="1"/>
                      </a:cNvCxnSpPr>
                    </a:nvCxnSpPr>
                    <a:spPr>
                      <a:xfrm rot="16200000" flipH="1">
                        <a:off x="3928686" y="1393388"/>
                        <a:ext cx="604684" cy="5818915"/>
                      </a:xfrm>
                      <a:prstGeom prst="straightConnector1">
                        <a:avLst/>
                      </a:prstGeom>
                      <a:ln w="28575">
                        <a:tailEnd type="arrow"/>
                      </a:ln>
                    </a:spPr>
                    <a:style>
                      <a:lnRef idx="1">
                        <a:schemeClr val="accent1"/>
                      </a:lnRef>
                      <a:fillRef idx="0">
                        <a:schemeClr val="accent1"/>
                      </a:fillRef>
                      <a:effectRef idx="0">
                        <a:schemeClr val="accent1"/>
                      </a:effectRef>
                      <a:fontRef idx="minor">
                        <a:schemeClr val="tx1"/>
                      </a:fontRef>
                    </a:style>
                  </a:cxnSp>
                  <a:cxnSp>
                    <a:nvCxnSpPr>
                      <a:cNvPr id="34" name="直接箭头连接符 33"/>
                      <a:cNvCxnSpPr>
                        <a:stCxn id="7" idx="2"/>
                        <a:endCxn id="18" idx="0"/>
                      </a:cNvCxnSpPr>
                    </a:nvCxnSpPr>
                    <a:spPr>
                      <a:xfrm rot="5400000">
                        <a:off x="7608116" y="4286256"/>
                        <a:ext cx="428627" cy="1588"/>
                      </a:xfrm>
                      <a:prstGeom prst="straightConnector1">
                        <a:avLst/>
                      </a:prstGeom>
                      <a:ln w="28575">
                        <a:tailEnd type="arrow"/>
                      </a:ln>
                    </a:spPr>
                    <a:style>
                      <a:lnRef idx="1">
                        <a:schemeClr val="accent1"/>
                      </a:lnRef>
                      <a:fillRef idx="0">
                        <a:schemeClr val="accent1"/>
                      </a:fillRef>
                      <a:effectRef idx="0">
                        <a:schemeClr val="accent1"/>
                      </a:effectRef>
                      <a:fontRef idx="minor">
                        <a:schemeClr val="tx1"/>
                      </a:fontRef>
                    </a:style>
                  </a:cxnSp>
                  <a:cxnSp>
                    <a:nvCxnSpPr>
                      <a:cNvPr id="36" name="直接连接符 35"/>
                      <a:cNvCxnSpPr/>
                    </a:nvCxnSpPr>
                    <a:spPr>
                      <a:xfrm>
                        <a:off x="-32" y="2855908"/>
                        <a:ext cx="2571768"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43" name="直接连接符 42"/>
                      <a:cNvCxnSpPr/>
                    </a:nvCxnSpPr>
                    <a:spPr>
                      <a:xfrm rot="5400000">
                        <a:off x="-142771" y="2713169"/>
                        <a:ext cx="284958" cy="2111"/>
                      </a:xfrm>
                      <a:prstGeom prst="line">
                        <a:avLst/>
                      </a:prstGeom>
                    </a:spPr>
                    <a:style>
                      <a:lnRef idx="1">
                        <a:schemeClr val="accent1"/>
                      </a:lnRef>
                      <a:fillRef idx="0">
                        <a:schemeClr val="accent1"/>
                      </a:fillRef>
                      <a:effectRef idx="0">
                        <a:schemeClr val="accent1"/>
                      </a:effectRef>
                      <a:fontRef idx="minor">
                        <a:schemeClr val="tx1"/>
                      </a:fontRef>
                    </a:style>
                  </a:cxnSp>
                  <a:cxnSp>
                    <a:nvCxnSpPr>
                      <a:cNvPr id="48" name="直接连接符 47"/>
                      <a:cNvCxnSpPr/>
                    </a:nvCxnSpPr>
                    <a:spPr>
                      <a:xfrm rot="5400000">
                        <a:off x="2428860" y="2714621"/>
                        <a:ext cx="285752"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53" name="直接连接符 52"/>
                      <a:cNvCxnSpPr/>
                    </a:nvCxnSpPr>
                    <a:spPr>
                      <a:xfrm rot="5400000">
                        <a:off x="785786" y="2357430"/>
                        <a:ext cx="1000132" cy="1588"/>
                      </a:xfrm>
                      <a:prstGeom prst="line">
                        <a:avLst/>
                      </a:prstGeom>
                    </a:spPr>
                    <a:style>
                      <a:lnRef idx="1">
                        <a:schemeClr val="accent1"/>
                      </a:lnRef>
                      <a:fillRef idx="0">
                        <a:schemeClr val="accent1"/>
                      </a:fillRef>
                      <a:effectRef idx="0">
                        <a:schemeClr val="accent1"/>
                      </a:effectRef>
                      <a:fontRef idx="minor">
                        <a:schemeClr val="tx1"/>
                      </a:fontRef>
                    </a:style>
                  </a:cxnSp>
                  <a:sp>
                    <a:nvSpPr>
                      <a:cNvPr id="54" name="下箭头 53"/>
                      <a:cNvSpPr/>
                    </a:nvSpPr>
                    <a:spPr>
                      <a:xfrm>
                        <a:off x="1214414" y="2928934"/>
                        <a:ext cx="142876" cy="357190"/>
                      </a:xfrm>
                      <a:prstGeom prst="downArrow">
                        <a:avLst/>
                      </a:prstGeom>
                    </a:spPr>
                    <a:txSp>
                      <a:txBody>
                        <a:bodyPr lIns="91432" tIns="45716" rIns="91432" bIns="45716" rtlCol="0" anchor="ctr"/>
                        <a:lstStyle>
                          <a:defPPr>
                            <a:defRPr lang="zh-CN"/>
                          </a:defPPr>
                          <a:lvl1pPr marL="0" algn="l" defTabSz="914319" rtl="0" eaLnBrk="1" latinLnBrk="0" hangingPunct="1">
                            <a:defRPr sz="1800" kern="1200">
                              <a:solidFill>
                                <a:schemeClr val="lt1"/>
                              </a:solidFill>
                              <a:latin typeface="+mn-lt"/>
                              <a:ea typeface="+mn-ea"/>
                              <a:cs typeface="+mn-cs"/>
                            </a:defRPr>
                          </a:lvl1pPr>
                          <a:lvl2pPr marL="457159" algn="l" defTabSz="914319" rtl="0" eaLnBrk="1" latinLnBrk="0" hangingPunct="1">
                            <a:defRPr sz="1800" kern="1200">
                              <a:solidFill>
                                <a:schemeClr val="lt1"/>
                              </a:solidFill>
                              <a:latin typeface="+mn-lt"/>
                              <a:ea typeface="+mn-ea"/>
                              <a:cs typeface="+mn-cs"/>
                            </a:defRPr>
                          </a:lvl2pPr>
                          <a:lvl3pPr marL="914319" algn="l" defTabSz="914319" rtl="0" eaLnBrk="1" latinLnBrk="0" hangingPunct="1">
                            <a:defRPr sz="1800" kern="1200">
                              <a:solidFill>
                                <a:schemeClr val="lt1"/>
                              </a:solidFill>
                              <a:latin typeface="+mn-lt"/>
                              <a:ea typeface="+mn-ea"/>
                              <a:cs typeface="+mn-cs"/>
                            </a:defRPr>
                          </a:lvl3pPr>
                          <a:lvl4pPr marL="1371478" algn="l" defTabSz="914319" rtl="0" eaLnBrk="1" latinLnBrk="0" hangingPunct="1">
                            <a:defRPr sz="1800" kern="1200">
                              <a:solidFill>
                                <a:schemeClr val="lt1"/>
                              </a:solidFill>
                              <a:latin typeface="+mn-lt"/>
                              <a:ea typeface="+mn-ea"/>
                              <a:cs typeface="+mn-cs"/>
                            </a:defRPr>
                          </a:lvl4pPr>
                          <a:lvl5pPr marL="1828638" algn="l" defTabSz="914319" rtl="0" eaLnBrk="1" latinLnBrk="0" hangingPunct="1">
                            <a:defRPr sz="1800" kern="1200">
                              <a:solidFill>
                                <a:schemeClr val="lt1"/>
                              </a:solidFill>
                              <a:latin typeface="+mn-lt"/>
                              <a:ea typeface="+mn-ea"/>
                              <a:cs typeface="+mn-cs"/>
                            </a:defRPr>
                          </a:lvl5pPr>
                          <a:lvl6pPr marL="2285797" algn="l" defTabSz="914319" rtl="0" eaLnBrk="1" latinLnBrk="0" hangingPunct="1">
                            <a:defRPr sz="1800" kern="1200">
                              <a:solidFill>
                                <a:schemeClr val="lt1"/>
                              </a:solidFill>
                              <a:latin typeface="+mn-lt"/>
                              <a:ea typeface="+mn-ea"/>
                              <a:cs typeface="+mn-cs"/>
                            </a:defRPr>
                          </a:lvl6pPr>
                          <a:lvl7pPr marL="2742957" algn="l" defTabSz="914319" rtl="0" eaLnBrk="1" latinLnBrk="0" hangingPunct="1">
                            <a:defRPr sz="1800" kern="1200">
                              <a:solidFill>
                                <a:schemeClr val="lt1"/>
                              </a:solidFill>
                              <a:latin typeface="+mn-lt"/>
                              <a:ea typeface="+mn-ea"/>
                              <a:cs typeface="+mn-cs"/>
                            </a:defRPr>
                          </a:lvl7pPr>
                          <a:lvl8pPr marL="3200116" algn="l" defTabSz="914319" rtl="0" eaLnBrk="1" latinLnBrk="0" hangingPunct="1">
                            <a:defRPr sz="1800" kern="1200">
                              <a:solidFill>
                                <a:schemeClr val="lt1"/>
                              </a:solidFill>
                              <a:latin typeface="+mn-lt"/>
                              <a:ea typeface="+mn-ea"/>
                              <a:cs typeface="+mn-cs"/>
                            </a:defRPr>
                          </a:lvl8pPr>
                          <a:lvl9pPr marL="3657275" algn="l" defTabSz="914319" rtl="0" eaLnBrk="1" latinLnBrk="0" hangingPunct="1">
                            <a:defRPr sz="1800" kern="1200">
                              <a:solidFill>
                                <a:schemeClr val="lt1"/>
                              </a:solidFill>
                              <a:latin typeface="+mn-lt"/>
                              <a:ea typeface="+mn-ea"/>
                              <a:cs typeface="+mn-cs"/>
                            </a:defRPr>
                          </a:lvl9pPr>
                        </a:lstStyle>
                        <a:p>
                          <a:pPr algn="ctr"/>
                          <a:endParaRPr lang="zh-CN" altLang="en-US" b="1">
                            <a:latin typeface="幼圆" pitchFamily="49" charset="-122"/>
                            <a:ea typeface="幼圆" pitchFamily="49" charset="-122"/>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6" name="直接连接符 55"/>
                      <a:cNvCxnSpPr>
                        <a:stCxn id="15" idx="2"/>
                      </a:cNvCxnSpPr>
                    </a:nvCxnSpPr>
                    <a:spPr>
                      <a:xfrm rot="5400000">
                        <a:off x="6255126" y="2477584"/>
                        <a:ext cx="777154"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60" name="直接连接符 59"/>
                      <a:cNvCxnSpPr/>
                    </a:nvCxnSpPr>
                    <a:spPr>
                      <a:xfrm rot="5400000" flipH="1" flipV="1">
                        <a:off x="8680479" y="2473251"/>
                        <a:ext cx="785024" cy="794"/>
                      </a:xfrm>
                      <a:prstGeom prst="line">
                        <a:avLst/>
                      </a:prstGeom>
                    </a:spPr>
                    <a:style>
                      <a:lnRef idx="1">
                        <a:schemeClr val="accent1"/>
                      </a:lnRef>
                      <a:fillRef idx="0">
                        <a:schemeClr val="accent1"/>
                      </a:fillRef>
                      <a:effectRef idx="0">
                        <a:schemeClr val="accent1"/>
                      </a:effectRef>
                      <a:fontRef idx="minor">
                        <a:schemeClr val="tx1"/>
                      </a:fontRef>
                    </a:style>
                  </a:cxnSp>
                  <a:cxnSp>
                    <a:nvCxnSpPr>
                      <a:cNvPr id="62" name="直接连接符 61"/>
                      <a:cNvCxnSpPr/>
                    </a:nvCxnSpPr>
                    <a:spPr>
                      <a:xfrm>
                        <a:off x="6643702" y="2866160"/>
                        <a:ext cx="2428892" cy="1588"/>
                      </a:xfrm>
                      <a:prstGeom prst="line">
                        <a:avLst/>
                      </a:prstGeom>
                    </a:spPr>
                    <a:style>
                      <a:lnRef idx="1">
                        <a:schemeClr val="accent1"/>
                      </a:lnRef>
                      <a:fillRef idx="0">
                        <a:schemeClr val="accent1"/>
                      </a:fillRef>
                      <a:effectRef idx="0">
                        <a:schemeClr val="accent1"/>
                      </a:effectRef>
                      <a:fontRef idx="minor">
                        <a:schemeClr val="tx1"/>
                      </a:fontRef>
                    </a:style>
                  </a:cxnSp>
                  <a:sp>
                    <a:nvSpPr>
                      <a:cNvPr id="64" name="下箭头 63"/>
                      <a:cNvSpPr/>
                    </a:nvSpPr>
                    <a:spPr>
                      <a:xfrm>
                        <a:off x="7715272" y="2928934"/>
                        <a:ext cx="142876" cy="428628"/>
                      </a:xfrm>
                      <a:prstGeom prst="downArrow">
                        <a:avLst/>
                      </a:prstGeom>
                    </a:spPr>
                    <a:txSp>
                      <a:txBody>
                        <a:bodyPr lIns="91432" tIns="45716" rIns="91432" bIns="45716" rtlCol="0" anchor="ctr"/>
                        <a:lstStyle>
                          <a:defPPr>
                            <a:defRPr lang="zh-CN"/>
                          </a:defPPr>
                          <a:lvl1pPr marL="0" algn="l" defTabSz="914319" rtl="0" eaLnBrk="1" latinLnBrk="0" hangingPunct="1">
                            <a:defRPr sz="1800" kern="1200">
                              <a:solidFill>
                                <a:schemeClr val="lt1"/>
                              </a:solidFill>
                              <a:latin typeface="+mn-lt"/>
                              <a:ea typeface="+mn-ea"/>
                              <a:cs typeface="+mn-cs"/>
                            </a:defRPr>
                          </a:lvl1pPr>
                          <a:lvl2pPr marL="457159" algn="l" defTabSz="914319" rtl="0" eaLnBrk="1" latinLnBrk="0" hangingPunct="1">
                            <a:defRPr sz="1800" kern="1200">
                              <a:solidFill>
                                <a:schemeClr val="lt1"/>
                              </a:solidFill>
                              <a:latin typeface="+mn-lt"/>
                              <a:ea typeface="+mn-ea"/>
                              <a:cs typeface="+mn-cs"/>
                            </a:defRPr>
                          </a:lvl2pPr>
                          <a:lvl3pPr marL="914319" algn="l" defTabSz="914319" rtl="0" eaLnBrk="1" latinLnBrk="0" hangingPunct="1">
                            <a:defRPr sz="1800" kern="1200">
                              <a:solidFill>
                                <a:schemeClr val="lt1"/>
                              </a:solidFill>
                              <a:latin typeface="+mn-lt"/>
                              <a:ea typeface="+mn-ea"/>
                              <a:cs typeface="+mn-cs"/>
                            </a:defRPr>
                          </a:lvl3pPr>
                          <a:lvl4pPr marL="1371478" algn="l" defTabSz="914319" rtl="0" eaLnBrk="1" latinLnBrk="0" hangingPunct="1">
                            <a:defRPr sz="1800" kern="1200">
                              <a:solidFill>
                                <a:schemeClr val="lt1"/>
                              </a:solidFill>
                              <a:latin typeface="+mn-lt"/>
                              <a:ea typeface="+mn-ea"/>
                              <a:cs typeface="+mn-cs"/>
                            </a:defRPr>
                          </a:lvl4pPr>
                          <a:lvl5pPr marL="1828638" algn="l" defTabSz="914319" rtl="0" eaLnBrk="1" latinLnBrk="0" hangingPunct="1">
                            <a:defRPr sz="1800" kern="1200">
                              <a:solidFill>
                                <a:schemeClr val="lt1"/>
                              </a:solidFill>
                              <a:latin typeface="+mn-lt"/>
                              <a:ea typeface="+mn-ea"/>
                              <a:cs typeface="+mn-cs"/>
                            </a:defRPr>
                          </a:lvl5pPr>
                          <a:lvl6pPr marL="2285797" algn="l" defTabSz="914319" rtl="0" eaLnBrk="1" latinLnBrk="0" hangingPunct="1">
                            <a:defRPr sz="1800" kern="1200">
                              <a:solidFill>
                                <a:schemeClr val="lt1"/>
                              </a:solidFill>
                              <a:latin typeface="+mn-lt"/>
                              <a:ea typeface="+mn-ea"/>
                              <a:cs typeface="+mn-cs"/>
                            </a:defRPr>
                          </a:lvl6pPr>
                          <a:lvl7pPr marL="2742957" algn="l" defTabSz="914319" rtl="0" eaLnBrk="1" latinLnBrk="0" hangingPunct="1">
                            <a:defRPr sz="1800" kern="1200">
                              <a:solidFill>
                                <a:schemeClr val="lt1"/>
                              </a:solidFill>
                              <a:latin typeface="+mn-lt"/>
                              <a:ea typeface="+mn-ea"/>
                              <a:cs typeface="+mn-cs"/>
                            </a:defRPr>
                          </a:lvl7pPr>
                          <a:lvl8pPr marL="3200116" algn="l" defTabSz="914319" rtl="0" eaLnBrk="1" latinLnBrk="0" hangingPunct="1">
                            <a:defRPr sz="1800" kern="1200">
                              <a:solidFill>
                                <a:schemeClr val="lt1"/>
                              </a:solidFill>
                              <a:latin typeface="+mn-lt"/>
                              <a:ea typeface="+mn-ea"/>
                              <a:cs typeface="+mn-cs"/>
                            </a:defRPr>
                          </a:lvl8pPr>
                          <a:lvl9pPr marL="3657275" algn="l" defTabSz="914319" rtl="0" eaLnBrk="1" latinLnBrk="0" hangingPunct="1">
                            <a:defRPr sz="1800" kern="1200">
                              <a:solidFill>
                                <a:schemeClr val="lt1"/>
                              </a:solidFill>
                              <a:latin typeface="+mn-lt"/>
                              <a:ea typeface="+mn-ea"/>
                              <a:cs typeface="+mn-cs"/>
                            </a:defRPr>
                          </a:lvl9pPr>
                        </a:lstStyle>
                        <a:p>
                          <a:pPr algn="ctr"/>
                          <a:endParaRPr lang="zh-CN" altLang="en-US" b="1">
                            <a:latin typeface="幼圆" pitchFamily="49" charset="-122"/>
                            <a:ea typeface="幼圆" pitchFamily="49" charset="-122"/>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5" name="圆角矩形 64"/>
                      <a:cNvSpPr/>
                    </a:nvSpPr>
                    <a:spPr>
                      <a:xfrm>
                        <a:off x="6786579" y="785794"/>
                        <a:ext cx="2071702" cy="437292"/>
                      </a:xfrm>
                      <a:prstGeom prst="roundRect">
                        <a:avLst/>
                      </a:prstGeom>
                      <a:effectLst>
                        <a:outerShdw blurRad="50800" dist="38100" dir="18900000" algn="bl" rotWithShape="0">
                          <a:prstClr val="black">
                            <a:alpha val="40000"/>
                          </a:prstClr>
                        </a:outerShdw>
                      </a:effectLst>
                      <a:scene3d>
                        <a:camera prst="orthographicFront"/>
                        <a:lightRig rig="flat" dir="t">
                          <a:rot lat="0" lon="0" rev="600000"/>
                        </a:lightRig>
                      </a:scene3d>
                      <a:sp3d extrusionH="12700" contourW="6350">
                        <a:bevelT w="6350" h="38100"/>
                        <a:bevelB w="0" h="0"/>
                      </a:sp3d>
                    </a:spPr>
                    <a:txSp>
                      <a:txBody>
                        <a:bodyPr lIns="91432" tIns="45716" rIns="91432" bIns="45716" rtlCol="0" anchor="ctr"/>
                        <a:lstStyle>
                          <a:defPPr>
                            <a:defRPr lang="zh-CN"/>
                          </a:defPPr>
                          <a:lvl1pPr marL="0" algn="l" defTabSz="914319" rtl="0" eaLnBrk="1" latinLnBrk="0" hangingPunct="1">
                            <a:defRPr sz="1800" kern="1200">
                              <a:solidFill>
                                <a:schemeClr val="lt1"/>
                              </a:solidFill>
                              <a:latin typeface="+mn-lt"/>
                              <a:ea typeface="+mn-ea"/>
                              <a:cs typeface="+mn-cs"/>
                            </a:defRPr>
                          </a:lvl1pPr>
                          <a:lvl2pPr marL="457159" algn="l" defTabSz="914319" rtl="0" eaLnBrk="1" latinLnBrk="0" hangingPunct="1">
                            <a:defRPr sz="1800" kern="1200">
                              <a:solidFill>
                                <a:schemeClr val="lt1"/>
                              </a:solidFill>
                              <a:latin typeface="+mn-lt"/>
                              <a:ea typeface="+mn-ea"/>
                              <a:cs typeface="+mn-cs"/>
                            </a:defRPr>
                          </a:lvl2pPr>
                          <a:lvl3pPr marL="914319" algn="l" defTabSz="914319" rtl="0" eaLnBrk="1" latinLnBrk="0" hangingPunct="1">
                            <a:defRPr sz="1800" kern="1200">
                              <a:solidFill>
                                <a:schemeClr val="lt1"/>
                              </a:solidFill>
                              <a:latin typeface="+mn-lt"/>
                              <a:ea typeface="+mn-ea"/>
                              <a:cs typeface="+mn-cs"/>
                            </a:defRPr>
                          </a:lvl3pPr>
                          <a:lvl4pPr marL="1371478" algn="l" defTabSz="914319" rtl="0" eaLnBrk="1" latinLnBrk="0" hangingPunct="1">
                            <a:defRPr sz="1800" kern="1200">
                              <a:solidFill>
                                <a:schemeClr val="lt1"/>
                              </a:solidFill>
                              <a:latin typeface="+mn-lt"/>
                              <a:ea typeface="+mn-ea"/>
                              <a:cs typeface="+mn-cs"/>
                            </a:defRPr>
                          </a:lvl4pPr>
                          <a:lvl5pPr marL="1828638" algn="l" defTabSz="914319" rtl="0" eaLnBrk="1" latinLnBrk="0" hangingPunct="1">
                            <a:defRPr sz="1800" kern="1200">
                              <a:solidFill>
                                <a:schemeClr val="lt1"/>
                              </a:solidFill>
                              <a:latin typeface="+mn-lt"/>
                              <a:ea typeface="+mn-ea"/>
                              <a:cs typeface="+mn-cs"/>
                            </a:defRPr>
                          </a:lvl5pPr>
                          <a:lvl6pPr marL="2285797" algn="l" defTabSz="914319" rtl="0" eaLnBrk="1" latinLnBrk="0" hangingPunct="1">
                            <a:defRPr sz="1800" kern="1200">
                              <a:solidFill>
                                <a:schemeClr val="lt1"/>
                              </a:solidFill>
                              <a:latin typeface="+mn-lt"/>
                              <a:ea typeface="+mn-ea"/>
                              <a:cs typeface="+mn-cs"/>
                            </a:defRPr>
                          </a:lvl6pPr>
                          <a:lvl7pPr marL="2742957" algn="l" defTabSz="914319" rtl="0" eaLnBrk="1" latinLnBrk="0" hangingPunct="1">
                            <a:defRPr sz="1800" kern="1200">
                              <a:solidFill>
                                <a:schemeClr val="lt1"/>
                              </a:solidFill>
                              <a:latin typeface="+mn-lt"/>
                              <a:ea typeface="+mn-ea"/>
                              <a:cs typeface="+mn-cs"/>
                            </a:defRPr>
                          </a:lvl7pPr>
                          <a:lvl8pPr marL="3200116" algn="l" defTabSz="914319" rtl="0" eaLnBrk="1" latinLnBrk="0" hangingPunct="1">
                            <a:defRPr sz="1800" kern="1200">
                              <a:solidFill>
                                <a:schemeClr val="lt1"/>
                              </a:solidFill>
                              <a:latin typeface="+mn-lt"/>
                              <a:ea typeface="+mn-ea"/>
                              <a:cs typeface="+mn-cs"/>
                            </a:defRPr>
                          </a:lvl8pPr>
                          <a:lvl9pPr marL="3657275" algn="l" defTabSz="914319" rtl="0" eaLnBrk="1" latinLnBrk="0" hangingPunct="1">
                            <a:defRPr sz="1800" kern="1200">
                              <a:solidFill>
                                <a:schemeClr val="lt1"/>
                              </a:solidFill>
                              <a:latin typeface="+mn-lt"/>
                              <a:ea typeface="+mn-ea"/>
                              <a:cs typeface="+mn-cs"/>
                            </a:defRPr>
                          </a:lvl9pPr>
                        </a:lstStyle>
                        <a:p>
                          <a:pPr algn="ctr"/>
                          <a:r>
                            <a:rPr lang="zh-CN" altLang="en-US" sz="1400" b="1" dirty="0" smtClean="0">
                              <a:latin typeface="幼圆" pitchFamily="49" charset="-122"/>
                              <a:ea typeface="幼圆" pitchFamily="49" charset="-122"/>
                            </a:rPr>
                            <a:t>高端就业岗位推荐</a:t>
                          </a:r>
                          <a:endParaRPr lang="zh-CN" altLang="en-US" sz="1400" b="1" dirty="0">
                            <a:latin typeface="幼圆" pitchFamily="49" charset="-122"/>
                            <a:ea typeface="幼圆" pitchFamily="49" charset="-122"/>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67" name="直接连接符 66"/>
                      <a:cNvCxnSpPr/>
                    </a:nvCxnSpPr>
                    <a:spPr>
                      <a:xfrm rot="5400000">
                        <a:off x="6965173" y="2044624"/>
                        <a:ext cx="1643074" cy="1588"/>
                      </a:xfrm>
                      <a:prstGeom prst="line">
                        <a:avLst/>
                      </a:prstGeom>
                    </a:spPr>
                    <a:style>
                      <a:lnRef idx="1">
                        <a:schemeClr val="accent1"/>
                      </a:lnRef>
                      <a:fillRef idx="0">
                        <a:schemeClr val="accent1"/>
                      </a:fillRef>
                      <a:effectRef idx="0">
                        <a:schemeClr val="accent1"/>
                      </a:effectRef>
                      <a:fontRef idx="minor">
                        <a:schemeClr val="tx1"/>
                      </a:fontRef>
                    </a:style>
                  </a:cxnSp>
                  <a:sp>
                    <a:nvSpPr>
                      <a:cNvPr id="44" name="椭圆 43"/>
                      <a:cNvSpPr/>
                    </a:nvSpPr>
                    <a:spPr>
                      <a:xfrm>
                        <a:off x="3571868" y="4500570"/>
                        <a:ext cx="1928826" cy="714380"/>
                      </a:xfrm>
                      <a:prstGeom prst="ellipse">
                        <a:avLst/>
                      </a:prstGeom>
                      <a:solidFill>
                        <a:schemeClr val="accent6"/>
                      </a:solidFill>
                      <a:ln>
                        <a:solidFill>
                          <a:schemeClr val="accent6">
                            <a:lumMod val="75000"/>
                          </a:schemeClr>
                        </a:solidFill>
                      </a:ln>
                      <a:effectLst>
                        <a:outerShdw blurRad="50800" dist="38100" algn="l" rotWithShape="0">
                          <a:prstClr val="black">
                            <a:alpha val="40000"/>
                          </a:prstClr>
                        </a:outerShdw>
                      </a:effectLst>
                    </a:spPr>
                    <a:txSp>
                      <a:txBody>
                        <a:bodyPr lIns="91432" tIns="45716" rIns="91432" bIns="45716" rtlCol="0" anchor="ctr"/>
                        <a:lstStyle>
                          <a:defPPr>
                            <a:defRPr lang="zh-CN"/>
                          </a:defPPr>
                          <a:lvl1pPr marL="0" algn="l" defTabSz="914319" rtl="0" eaLnBrk="1" latinLnBrk="0" hangingPunct="1">
                            <a:defRPr sz="1800" kern="1200">
                              <a:solidFill>
                                <a:schemeClr val="dk1"/>
                              </a:solidFill>
                              <a:latin typeface="+mn-lt"/>
                              <a:ea typeface="+mn-ea"/>
                              <a:cs typeface="+mn-cs"/>
                            </a:defRPr>
                          </a:lvl1pPr>
                          <a:lvl2pPr marL="457159" algn="l" defTabSz="914319" rtl="0" eaLnBrk="1" latinLnBrk="0" hangingPunct="1">
                            <a:defRPr sz="1800" kern="1200">
                              <a:solidFill>
                                <a:schemeClr val="dk1"/>
                              </a:solidFill>
                              <a:latin typeface="+mn-lt"/>
                              <a:ea typeface="+mn-ea"/>
                              <a:cs typeface="+mn-cs"/>
                            </a:defRPr>
                          </a:lvl2pPr>
                          <a:lvl3pPr marL="914319" algn="l" defTabSz="914319" rtl="0" eaLnBrk="1" latinLnBrk="0" hangingPunct="1">
                            <a:defRPr sz="1800" kern="1200">
                              <a:solidFill>
                                <a:schemeClr val="dk1"/>
                              </a:solidFill>
                              <a:latin typeface="+mn-lt"/>
                              <a:ea typeface="+mn-ea"/>
                              <a:cs typeface="+mn-cs"/>
                            </a:defRPr>
                          </a:lvl3pPr>
                          <a:lvl4pPr marL="1371478" algn="l" defTabSz="914319" rtl="0" eaLnBrk="1" latinLnBrk="0" hangingPunct="1">
                            <a:defRPr sz="1800" kern="1200">
                              <a:solidFill>
                                <a:schemeClr val="dk1"/>
                              </a:solidFill>
                              <a:latin typeface="+mn-lt"/>
                              <a:ea typeface="+mn-ea"/>
                              <a:cs typeface="+mn-cs"/>
                            </a:defRPr>
                          </a:lvl4pPr>
                          <a:lvl5pPr marL="1828638" algn="l" defTabSz="914319" rtl="0" eaLnBrk="1" latinLnBrk="0" hangingPunct="1">
                            <a:defRPr sz="1800" kern="1200">
                              <a:solidFill>
                                <a:schemeClr val="dk1"/>
                              </a:solidFill>
                              <a:latin typeface="+mn-lt"/>
                              <a:ea typeface="+mn-ea"/>
                              <a:cs typeface="+mn-cs"/>
                            </a:defRPr>
                          </a:lvl5pPr>
                          <a:lvl6pPr marL="2285797" algn="l" defTabSz="914319" rtl="0" eaLnBrk="1" latinLnBrk="0" hangingPunct="1">
                            <a:defRPr sz="1800" kern="1200">
                              <a:solidFill>
                                <a:schemeClr val="dk1"/>
                              </a:solidFill>
                              <a:latin typeface="+mn-lt"/>
                              <a:ea typeface="+mn-ea"/>
                              <a:cs typeface="+mn-cs"/>
                            </a:defRPr>
                          </a:lvl6pPr>
                          <a:lvl7pPr marL="2742957" algn="l" defTabSz="914319" rtl="0" eaLnBrk="1" latinLnBrk="0" hangingPunct="1">
                            <a:defRPr sz="1800" kern="1200">
                              <a:solidFill>
                                <a:schemeClr val="dk1"/>
                              </a:solidFill>
                              <a:latin typeface="+mn-lt"/>
                              <a:ea typeface="+mn-ea"/>
                              <a:cs typeface="+mn-cs"/>
                            </a:defRPr>
                          </a:lvl7pPr>
                          <a:lvl8pPr marL="3200116" algn="l" defTabSz="914319" rtl="0" eaLnBrk="1" latinLnBrk="0" hangingPunct="1">
                            <a:defRPr sz="1800" kern="1200">
                              <a:solidFill>
                                <a:schemeClr val="dk1"/>
                              </a:solidFill>
                              <a:latin typeface="+mn-lt"/>
                              <a:ea typeface="+mn-ea"/>
                              <a:cs typeface="+mn-cs"/>
                            </a:defRPr>
                          </a:lvl8pPr>
                          <a:lvl9pPr marL="3657275" algn="l" defTabSz="914319" rtl="0" eaLnBrk="1" latinLnBrk="0" hangingPunct="1">
                            <a:defRPr sz="1800" kern="1200">
                              <a:solidFill>
                                <a:schemeClr val="dk1"/>
                              </a:solidFill>
                              <a:latin typeface="+mn-lt"/>
                              <a:ea typeface="+mn-ea"/>
                              <a:cs typeface="+mn-cs"/>
                            </a:defRPr>
                          </a:lvl9pPr>
                        </a:lstStyle>
                        <a:p>
                          <a:pPr algn="ctr"/>
                          <a:r>
                            <a:rPr lang="zh-CN" altLang="en-US" b="1" dirty="0" smtClean="0">
                              <a:latin typeface="幼圆" pitchFamily="49" charset="-122"/>
                              <a:ea typeface="幼圆" pitchFamily="49" charset="-122"/>
                            </a:rPr>
                            <a:t>普通</a:t>
                          </a:r>
                          <a:r>
                            <a:rPr lang="zh-CN" altLang="en-US" b="1" dirty="0" smtClean="0">
                              <a:latin typeface="幼圆" pitchFamily="49" charset="-122"/>
                              <a:ea typeface="幼圆" pitchFamily="49" charset="-122"/>
                            </a:rPr>
                            <a:t>会员</a:t>
                          </a:r>
                          <a:endParaRPr lang="zh-CN" altLang="en-US" b="1" dirty="0">
                            <a:latin typeface="幼圆" pitchFamily="49" charset="-122"/>
                            <a:ea typeface="幼圆" pitchFamily="49" charset="-122"/>
                          </a:endParaRPr>
                        </a:p>
                      </a:txBody>
                      <a:useSpRect/>
                    </a:txSp>
                    <a:style>
                      <a:lnRef idx="2">
                        <a:schemeClr val="accent6"/>
                      </a:lnRef>
                      <a:fillRef idx="1">
                        <a:schemeClr val="lt1"/>
                      </a:fillRef>
                      <a:effectRef idx="0">
                        <a:schemeClr val="accent6"/>
                      </a:effectRef>
                      <a:fontRef idx="minor">
                        <a:schemeClr val="dk1"/>
                      </a:fontRef>
                    </a:style>
                  </a:sp>
                  <a:cxnSp>
                    <a:nvCxnSpPr>
                      <a:cNvPr id="59" name="直接箭头连接符 58"/>
                      <a:cNvCxnSpPr>
                        <a:stCxn id="8" idx="0"/>
                        <a:endCxn id="44" idx="4"/>
                      </a:cNvCxnSpPr>
                    </a:nvCxnSpPr>
                    <a:spPr>
                      <a:xfrm rot="5400000" flipH="1" flipV="1">
                        <a:off x="3107521" y="4357694"/>
                        <a:ext cx="571504" cy="2286016"/>
                      </a:xfrm>
                      <a:prstGeom prst="straightConnector1">
                        <a:avLst/>
                      </a:prstGeom>
                      <a:ln w="28575">
                        <a:tailEnd type="arrow"/>
                      </a:ln>
                    </a:spPr>
                    <a:style>
                      <a:lnRef idx="1">
                        <a:schemeClr val="accent1"/>
                      </a:lnRef>
                      <a:fillRef idx="0">
                        <a:schemeClr val="accent1"/>
                      </a:fillRef>
                      <a:effectRef idx="0">
                        <a:schemeClr val="accent1"/>
                      </a:effectRef>
                      <a:fontRef idx="minor">
                        <a:schemeClr val="tx1"/>
                      </a:fontRef>
                    </a:style>
                  </a:cxnSp>
                  <a:cxnSp>
                    <a:nvCxnSpPr>
                      <a:cNvPr id="63" name="直接箭头连接符 62"/>
                      <a:cNvCxnSpPr>
                        <a:stCxn id="9" idx="0"/>
                        <a:endCxn id="44" idx="4"/>
                      </a:cNvCxnSpPr>
                    </a:nvCxnSpPr>
                    <a:spPr>
                      <a:xfrm rot="16200000" flipV="1">
                        <a:off x="4464844" y="5286388"/>
                        <a:ext cx="571504" cy="428628"/>
                      </a:xfrm>
                      <a:prstGeom prst="straightConnector1">
                        <a:avLst/>
                      </a:prstGeom>
                      <a:ln w="28575">
                        <a:tailEnd type="arrow"/>
                      </a:ln>
                    </a:spPr>
                    <a:style>
                      <a:lnRef idx="1">
                        <a:schemeClr val="accent1"/>
                      </a:lnRef>
                      <a:fillRef idx="0">
                        <a:schemeClr val="accent1"/>
                      </a:fillRef>
                      <a:effectRef idx="0">
                        <a:schemeClr val="accent1"/>
                      </a:effectRef>
                      <a:fontRef idx="minor">
                        <a:schemeClr val="tx1"/>
                      </a:fontRef>
                    </a:style>
                  </a:cxnSp>
                  <a:cxnSp>
                    <a:nvCxnSpPr>
                      <a:cNvPr id="68" name="直接箭头连接符 67"/>
                      <a:cNvCxnSpPr>
                        <a:endCxn id="44" idx="0"/>
                      </a:cNvCxnSpPr>
                    </a:nvCxnSpPr>
                    <a:spPr>
                      <a:xfrm>
                        <a:off x="1928794" y="4071942"/>
                        <a:ext cx="2607487" cy="428628"/>
                      </a:xfrm>
                      <a:prstGeom prst="straightConnector1">
                        <a:avLst/>
                      </a:prstGeom>
                      <a:ln w="28575">
                        <a:tailEnd type="arrow"/>
                      </a:ln>
                    </a:spPr>
                    <a:style>
                      <a:lnRef idx="1">
                        <a:schemeClr val="accent1"/>
                      </a:lnRef>
                      <a:fillRef idx="0">
                        <a:schemeClr val="accent1"/>
                      </a:fillRef>
                      <a:effectRef idx="0">
                        <a:schemeClr val="accent1"/>
                      </a:effectRef>
                      <a:fontRef idx="minor">
                        <a:schemeClr val="tx1"/>
                      </a:fontRef>
                    </a:style>
                  </a:cxnSp>
                  <a:sp>
                    <a:nvSpPr>
                      <a:cNvPr id="69" name="圆角矩形 68"/>
                      <a:cNvSpPr/>
                    </a:nvSpPr>
                    <a:spPr>
                      <a:xfrm>
                        <a:off x="3357554" y="3429001"/>
                        <a:ext cx="2071702" cy="642942"/>
                      </a:xfrm>
                      <a:prstGeom prst="roundRect">
                        <a:avLst/>
                      </a:prstGeom>
                      <a:effectLst>
                        <a:outerShdw blurRad="50800" dist="38100" dir="18900000" algn="bl" rotWithShape="0">
                          <a:prstClr val="black">
                            <a:alpha val="40000"/>
                          </a:prstClr>
                        </a:outerShdw>
                      </a:effectLst>
                      <a:scene3d>
                        <a:camera prst="orthographicFront"/>
                        <a:lightRig rig="flat" dir="t">
                          <a:rot lat="0" lon="0" rev="600000"/>
                        </a:lightRig>
                      </a:scene3d>
                      <a:sp3d extrusionH="12700" contourW="6350">
                        <a:bevelT w="6350" h="38100"/>
                        <a:bevelB w="0" h="0"/>
                      </a:sp3d>
                    </a:spPr>
                    <a:txSp>
                      <a:txBody>
                        <a:bodyPr lIns="91432" tIns="45716" rIns="91432" bIns="45716" rtlCol="0" anchor="ctr"/>
                        <a:lstStyle>
                          <a:defPPr>
                            <a:defRPr lang="zh-CN"/>
                          </a:defPPr>
                          <a:lvl1pPr marL="0" algn="l" defTabSz="914319" rtl="0" eaLnBrk="1" latinLnBrk="0" hangingPunct="1">
                            <a:defRPr sz="1800" kern="1200">
                              <a:solidFill>
                                <a:schemeClr val="lt1"/>
                              </a:solidFill>
                              <a:latin typeface="+mn-lt"/>
                              <a:ea typeface="+mn-ea"/>
                              <a:cs typeface="+mn-cs"/>
                            </a:defRPr>
                          </a:lvl1pPr>
                          <a:lvl2pPr marL="457159" algn="l" defTabSz="914319" rtl="0" eaLnBrk="1" latinLnBrk="0" hangingPunct="1">
                            <a:defRPr sz="1800" kern="1200">
                              <a:solidFill>
                                <a:schemeClr val="lt1"/>
                              </a:solidFill>
                              <a:latin typeface="+mn-lt"/>
                              <a:ea typeface="+mn-ea"/>
                              <a:cs typeface="+mn-cs"/>
                            </a:defRPr>
                          </a:lvl2pPr>
                          <a:lvl3pPr marL="914319" algn="l" defTabSz="914319" rtl="0" eaLnBrk="1" latinLnBrk="0" hangingPunct="1">
                            <a:defRPr sz="1800" kern="1200">
                              <a:solidFill>
                                <a:schemeClr val="lt1"/>
                              </a:solidFill>
                              <a:latin typeface="+mn-lt"/>
                              <a:ea typeface="+mn-ea"/>
                              <a:cs typeface="+mn-cs"/>
                            </a:defRPr>
                          </a:lvl3pPr>
                          <a:lvl4pPr marL="1371478" algn="l" defTabSz="914319" rtl="0" eaLnBrk="1" latinLnBrk="0" hangingPunct="1">
                            <a:defRPr sz="1800" kern="1200">
                              <a:solidFill>
                                <a:schemeClr val="lt1"/>
                              </a:solidFill>
                              <a:latin typeface="+mn-lt"/>
                              <a:ea typeface="+mn-ea"/>
                              <a:cs typeface="+mn-cs"/>
                            </a:defRPr>
                          </a:lvl4pPr>
                          <a:lvl5pPr marL="1828638" algn="l" defTabSz="914319" rtl="0" eaLnBrk="1" latinLnBrk="0" hangingPunct="1">
                            <a:defRPr sz="1800" kern="1200">
                              <a:solidFill>
                                <a:schemeClr val="lt1"/>
                              </a:solidFill>
                              <a:latin typeface="+mn-lt"/>
                              <a:ea typeface="+mn-ea"/>
                              <a:cs typeface="+mn-cs"/>
                            </a:defRPr>
                          </a:lvl5pPr>
                          <a:lvl6pPr marL="2285797" algn="l" defTabSz="914319" rtl="0" eaLnBrk="1" latinLnBrk="0" hangingPunct="1">
                            <a:defRPr sz="1800" kern="1200">
                              <a:solidFill>
                                <a:schemeClr val="lt1"/>
                              </a:solidFill>
                              <a:latin typeface="+mn-lt"/>
                              <a:ea typeface="+mn-ea"/>
                              <a:cs typeface="+mn-cs"/>
                            </a:defRPr>
                          </a:lvl6pPr>
                          <a:lvl7pPr marL="2742957" algn="l" defTabSz="914319" rtl="0" eaLnBrk="1" latinLnBrk="0" hangingPunct="1">
                            <a:defRPr sz="1800" kern="1200">
                              <a:solidFill>
                                <a:schemeClr val="lt1"/>
                              </a:solidFill>
                              <a:latin typeface="+mn-lt"/>
                              <a:ea typeface="+mn-ea"/>
                              <a:cs typeface="+mn-cs"/>
                            </a:defRPr>
                          </a:lvl7pPr>
                          <a:lvl8pPr marL="3200116" algn="l" defTabSz="914319" rtl="0" eaLnBrk="1" latinLnBrk="0" hangingPunct="1">
                            <a:defRPr sz="1800" kern="1200">
                              <a:solidFill>
                                <a:schemeClr val="lt1"/>
                              </a:solidFill>
                              <a:latin typeface="+mn-lt"/>
                              <a:ea typeface="+mn-ea"/>
                              <a:cs typeface="+mn-cs"/>
                            </a:defRPr>
                          </a:lvl8pPr>
                          <a:lvl9pPr marL="3657275" algn="l" defTabSz="914319" rtl="0" eaLnBrk="1" latinLnBrk="0" hangingPunct="1">
                            <a:defRPr sz="1800" kern="1200">
                              <a:solidFill>
                                <a:schemeClr val="lt1"/>
                              </a:solidFill>
                              <a:latin typeface="+mn-lt"/>
                              <a:ea typeface="+mn-ea"/>
                              <a:cs typeface="+mn-cs"/>
                            </a:defRPr>
                          </a:lvl9pPr>
                        </a:lstStyle>
                        <a:p>
                          <a:pPr algn="ctr"/>
                          <a:r>
                            <a:rPr lang="zh-CN" altLang="en-US" b="1" dirty="0" smtClean="0">
                              <a:latin typeface="幼圆" pitchFamily="49" charset="-122"/>
                              <a:ea typeface="幼圆" pitchFamily="49" charset="-122"/>
                            </a:rPr>
                            <a:t>普通课程</a:t>
                          </a:r>
                          <a:r>
                            <a:rPr lang="zh-CN" altLang="en-US" b="1" dirty="0" smtClean="0">
                              <a:latin typeface="幼圆" pitchFamily="49" charset="-122"/>
                              <a:ea typeface="幼圆" pitchFamily="49" charset="-122"/>
                            </a:rPr>
                            <a:t>包</a:t>
                          </a:r>
                          <a:endParaRPr lang="zh-CN" altLang="en-US" b="1" dirty="0">
                            <a:latin typeface="幼圆" pitchFamily="49" charset="-122"/>
                            <a:ea typeface="幼圆" pitchFamily="49" charset="-122"/>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74" name="直接箭头连接符 73"/>
                      <a:cNvCxnSpPr>
                        <a:stCxn id="69" idx="2"/>
                        <a:endCxn id="44" idx="0"/>
                      </a:cNvCxnSpPr>
                    </a:nvCxnSpPr>
                    <a:spPr>
                      <a:xfrm rot="16200000" flipH="1">
                        <a:off x="4250530" y="4214818"/>
                        <a:ext cx="428627" cy="142876"/>
                      </a:xfrm>
                      <a:prstGeom prst="straightConnector1">
                        <a:avLst/>
                      </a:prstGeom>
                      <a:ln w="28575">
                        <a:tailEnd type="arrow"/>
                      </a:ln>
                    </a:spPr>
                    <a:style>
                      <a:lnRef idx="1">
                        <a:schemeClr val="accent1"/>
                      </a:lnRef>
                      <a:fillRef idx="0">
                        <a:schemeClr val="accent1"/>
                      </a:fillRef>
                      <a:effectRef idx="0">
                        <a:schemeClr val="accent1"/>
                      </a:effectRef>
                      <a:fontRef idx="minor">
                        <a:schemeClr val="tx1"/>
                      </a:fontRef>
                    </a:style>
                  </a:cxnSp>
                  <a:sp>
                    <a:nvSpPr>
                      <a:cNvPr id="75" name="圆角矩形 74"/>
                      <a:cNvSpPr/>
                    </a:nvSpPr>
                    <a:spPr>
                      <a:xfrm>
                        <a:off x="2285984" y="151516"/>
                        <a:ext cx="1857388" cy="437292"/>
                      </a:xfrm>
                      <a:prstGeom prst="roundRect">
                        <a:avLst/>
                      </a:prstGeom>
                      <a:effectLst>
                        <a:outerShdw blurRad="50800" dist="38100" dir="18900000" algn="bl" rotWithShape="0">
                          <a:prstClr val="black">
                            <a:alpha val="40000"/>
                          </a:prstClr>
                        </a:outerShdw>
                      </a:effectLst>
                      <a:scene3d>
                        <a:camera prst="orthographicFront"/>
                        <a:lightRig rig="flat" dir="t">
                          <a:rot lat="0" lon="0" rev="600000"/>
                        </a:lightRig>
                      </a:scene3d>
                      <a:sp3d extrusionH="12700" contourW="6350">
                        <a:bevelT w="6350" h="38100"/>
                        <a:bevelB w="0" h="0"/>
                      </a:sp3d>
                    </a:spPr>
                    <a:txSp>
                      <a:txBody>
                        <a:bodyPr lIns="91432" tIns="45716" rIns="91432" bIns="45716" rtlCol="0" anchor="ctr"/>
                        <a:lstStyle>
                          <a:defPPr>
                            <a:defRPr lang="zh-CN"/>
                          </a:defPPr>
                          <a:lvl1pPr marL="0" algn="l" defTabSz="914319" rtl="0" eaLnBrk="1" latinLnBrk="0" hangingPunct="1">
                            <a:defRPr sz="1800" kern="1200">
                              <a:solidFill>
                                <a:schemeClr val="lt1"/>
                              </a:solidFill>
                              <a:latin typeface="+mn-lt"/>
                              <a:ea typeface="+mn-ea"/>
                              <a:cs typeface="+mn-cs"/>
                            </a:defRPr>
                          </a:lvl1pPr>
                          <a:lvl2pPr marL="457159" algn="l" defTabSz="914319" rtl="0" eaLnBrk="1" latinLnBrk="0" hangingPunct="1">
                            <a:defRPr sz="1800" kern="1200">
                              <a:solidFill>
                                <a:schemeClr val="lt1"/>
                              </a:solidFill>
                              <a:latin typeface="+mn-lt"/>
                              <a:ea typeface="+mn-ea"/>
                              <a:cs typeface="+mn-cs"/>
                            </a:defRPr>
                          </a:lvl2pPr>
                          <a:lvl3pPr marL="914319" algn="l" defTabSz="914319" rtl="0" eaLnBrk="1" latinLnBrk="0" hangingPunct="1">
                            <a:defRPr sz="1800" kern="1200">
                              <a:solidFill>
                                <a:schemeClr val="lt1"/>
                              </a:solidFill>
                              <a:latin typeface="+mn-lt"/>
                              <a:ea typeface="+mn-ea"/>
                              <a:cs typeface="+mn-cs"/>
                            </a:defRPr>
                          </a:lvl3pPr>
                          <a:lvl4pPr marL="1371478" algn="l" defTabSz="914319" rtl="0" eaLnBrk="1" latinLnBrk="0" hangingPunct="1">
                            <a:defRPr sz="1800" kern="1200">
                              <a:solidFill>
                                <a:schemeClr val="lt1"/>
                              </a:solidFill>
                              <a:latin typeface="+mn-lt"/>
                              <a:ea typeface="+mn-ea"/>
                              <a:cs typeface="+mn-cs"/>
                            </a:defRPr>
                          </a:lvl4pPr>
                          <a:lvl5pPr marL="1828638" algn="l" defTabSz="914319" rtl="0" eaLnBrk="1" latinLnBrk="0" hangingPunct="1">
                            <a:defRPr sz="1800" kern="1200">
                              <a:solidFill>
                                <a:schemeClr val="lt1"/>
                              </a:solidFill>
                              <a:latin typeface="+mn-lt"/>
                              <a:ea typeface="+mn-ea"/>
                              <a:cs typeface="+mn-cs"/>
                            </a:defRPr>
                          </a:lvl5pPr>
                          <a:lvl6pPr marL="2285797" algn="l" defTabSz="914319" rtl="0" eaLnBrk="1" latinLnBrk="0" hangingPunct="1">
                            <a:defRPr sz="1800" kern="1200">
                              <a:solidFill>
                                <a:schemeClr val="lt1"/>
                              </a:solidFill>
                              <a:latin typeface="+mn-lt"/>
                              <a:ea typeface="+mn-ea"/>
                              <a:cs typeface="+mn-cs"/>
                            </a:defRPr>
                          </a:lvl6pPr>
                          <a:lvl7pPr marL="2742957" algn="l" defTabSz="914319" rtl="0" eaLnBrk="1" latinLnBrk="0" hangingPunct="1">
                            <a:defRPr sz="1800" kern="1200">
                              <a:solidFill>
                                <a:schemeClr val="lt1"/>
                              </a:solidFill>
                              <a:latin typeface="+mn-lt"/>
                              <a:ea typeface="+mn-ea"/>
                              <a:cs typeface="+mn-cs"/>
                            </a:defRPr>
                          </a:lvl7pPr>
                          <a:lvl8pPr marL="3200116" algn="l" defTabSz="914319" rtl="0" eaLnBrk="1" latinLnBrk="0" hangingPunct="1">
                            <a:defRPr sz="1800" kern="1200">
                              <a:solidFill>
                                <a:schemeClr val="lt1"/>
                              </a:solidFill>
                              <a:latin typeface="+mn-lt"/>
                              <a:ea typeface="+mn-ea"/>
                              <a:cs typeface="+mn-cs"/>
                            </a:defRPr>
                          </a:lvl8pPr>
                          <a:lvl9pPr marL="3657275" algn="l" defTabSz="914319" rtl="0" eaLnBrk="1" latinLnBrk="0" hangingPunct="1">
                            <a:defRPr sz="1800" kern="1200">
                              <a:solidFill>
                                <a:schemeClr val="lt1"/>
                              </a:solidFill>
                              <a:latin typeface="+mn-lt"/>
                              <a:ea typeface="+mn-ea"/>
                              <a:cs typeface="+mn-cs"/>
                            </a:defRPr>
                          </a:lvl9pPr>
                        </a:lstStyle>
                        <a:p>
                          <a:pPr algn="ctr"/>
                          <a:r>
                            <a:rPr lang="zh-CN" altLang="en-US" sz="1400" b="1" dirty="0" smtClean="0">
                              <a:latin typeface="幼圆" pitchFamily="49" charset="-122"/>
                              <a:ea typeface="幼圆" pitchFamily="49" charset="-122"/>
                            </a:rPr>
                            <a:t>本地基地</a:t>
                          </a:r>
                          <a:r>
                            <a:rPr lang="zh-CN" altLang="en-US" sz="1400" b="1" dirty="0" smtClean="0">
                              <a:latin typeface="幼圆" pitchFamily="49" charset="-122"/>
                              <a:ea typeface="幼圆" pitchFamily="49" charset="-122"/>
                            </a:rPr>
                            <a:t>课程</a:t>
                          </a:r>
                          <a:endParaRPr lang="zh-CN" altLang="en-US" sz="1400" b="1" dirty="0">
                            <a:latin typeface="幼圆" pitchFamily="49" charset="-122"/>
                            <a:ea typeface="幼圆" pitchFamily="49" charset="-122"/>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6" name="圆角矩形 75"/>
                      <a:cNvSpPr/>
                    </a:nvSpPr>
                    <a:spPr>
                      <a:xfrm>
                        <a:off x="4643438" y="151516"/>
                        <a:ext cx="2071702" cy="437292"/>
                      </a:xfrm>
                      <a:prstGeom prst="roundRect">
                        <a:avLst/>
                      </a:prstGeom>
                      <a:effectLst>
                        <a:outerShdw blurRad="50800" dist="38100" dir="18900000" algn="bl" rotWithShape="0">
                          <a:prstClr val="black">
                            <a:alpha val="40000"/>
                          </a:prstClr>
                        </a:outerShdw>
                      </a:effectLst>
                      <a:scene3d>
                        <a:camera prst="orthographicFront"/>
                        <a:lightRig rig="flat" dir="t">
                          <a:rot lat="0" lon="0" rev="600000"/>
                        </a:lightRig>
                      </a:scene3d>
                      <a:sp3d extrusionH="12700" contourW="6350">
                        <a:bevelT w="6350" h="38100"/>
                        <a:bevelB w="0" h="0"/>
                      </a:sp3d>
                    </a:spPr>
                    <a:txSp>
                      <a:txBody>
                        <a:bodyPr lIns="91432" tIns="45716" rIns="91432" bIns="45716" rtlCol="0" anchor="ctr"/>
                        <a:lstStyle>
                          <a:defPPr>
                            <a:defRPr lang="zh-CN"/>
                          </a:defPPr>
                          <a:lvl1pPr marL="0" algn="l" defTabSz="914319" rtl="0" eaLnBrk="1" latinLnBrk="0" hangingPunct="1">
                            <a:defRPr sz="1800" kern="1200">
                              <a:solidFill>
                                <a:schemeClr val="lt1"/>
                              </a:solidFill>
                              <a:latin typeface="+mn-lt"/>
                              <a:ea typeface="+mn-ea"/>
                              <a:cs typeface="+mn-cs"/>
                            </a:defRPr>
                          </a:lvl1pPr>
                          <a:lvl2pPr marL="457159" algn="l" defTabSz="914319" rtl="0" eaLnBrk="1" latinLnBrk="0" hangingPunct="1">
                            <a:defRPr sz="1800" kern="1200">
                              <a:solidFill>
                                <a:schemeClr val="lt1"/>
                              </a:solidFill>
                              <a:latin typeface="+mn-lt"/>
                              <a:ea typeface="+mn-ea"/>
                              <a:cs typeface="+mn-cs"/>
                            </a:defRPr>
                          </a:lvl2pPr>
                          <a:lvl3pPr marL="914319" algn="l" defTabSz="914319" rtl="0" eaLnBrk="1" latinLnBrk="0" hangingPunct="1">
                            <a:defRPr sz="1800" kern="1200">
                              <a:solidFill>
                                <a:schemeClr val="lt1"/>
                              </a:solidFill>
                              <a:latin typeface="+mn-lt"/>
                              <a:ea typeface="+mn-ea"/>
                              <a:cs typeface="+mn-cs"/>
                            </a:defRPr>
                          </a:lvl3pPr>
                          <a:lvl4pPr marL="1371478" algn="l" defTabSz="914319" rtl="0" eaLnBrk="1" latinLnBrk="0" hangingPunct="1">
                            <a:defRPr sz="1800" kern="1200">
                              <a:solidFill>
                                <a:schemeClr val="lt1"/>
                              </a:solidFill>
                              <a:latin typeface="+mn-lt"/>
                              <a:ea typeface="+mn-ea"/>
                              <a:cs typeface="+mn-cs"/>
                            </a:defRPr>
                          </a:lvl4pPr>
                          <a:lvl5pPr marL="1828638" algn="l" defTabSz="914319" rtl="0" eaLnBrk="1" latinLnBrk="0" hangingPunct="1">
                            <a:defRPr sz="1800" kern="1200">
                              <a:solidFill>
                                <a:schemeClr val="lt1"/>
                              </a:solidFill>
                              <a:latin typeface="+mn-lt"/>
                              <a:ea typeface="+mn-ea"/>
                              <a:cs typeface="+mn-cs"/>
                            </a:defRPr>
                          </a:lvl5pPr>
                          <a:lvl6pPr marL="2285797" algn="l" defTabSz="914319" rtl="0" eaLnBrk="1" latinLnBrk="0" hangingPunct="1">
                            <a:defRPr sz="1800" kern="1200">
                              <a:solidFill>
                                <a:schemeClr val="lt1"/>
                              </a:solidFill>
                              <a:latin typeface="+mn-lt"/>
                              <a:ea typeface="+mn-ea"/>
                              <a:cs typeface="+mn-cs"/>
                            </a:defRPr>
                          </a:lvl6pPr>
                          <a:lvl7pPr marL="2742957" algn="l" defTabSz="914319" rtl="0" eaLnBrk="1" latinLnBrk="0" hangingPunct="1">
                            <a:defRPr sz="1800" kern="1200">
                              <a:solidFill>
                                <a:schemeClr val="lt1"/>
                              </a:solidFill>
                              <a:latin typeface="+mn-lt"/>
                              <a:ea typeface="+mn-ea"/>
                              <a:cs typeface="+mn-cs"/>
                            </a:defRPr>
                          </a:lvl7pPr>
                          <a:lvl8pPr marL="3200116" algn="l" defTabSz="914319" rtl="0" eaLnBrk="1" latinLnBrk="0" hangingPunct="1">
                            <a:defRPr sz="1800" kern="1200">
                              <a:solidFill>
                                <a:schemeClr val="lt1"/>
                              </a:solidFill>
                              <a:latin typeface="+mn-lt"/>
                              <a:ea typeface="+mn-ea"/>
                              <a:cs typeface="+mn-cs"/>
                            </a:defRPr>
                          </a:lvl8pPr>
                          <a:lvl9pPr marL="3657275" algn="l" defTabSz="914319" rtl="0" eaLnBrk="1" latinLnBrk="0" hangingPunct="1">
                            <a:defRPr sz="1800" kern="1200">
                              <a:solidFill>
                                <a:schemeClr val="lt1"/>
                              </a:solidFill>
                              <a:latin typeface="+mn-lt"/>
                              <a:ea typeface="+mn-ea"/>
                              <a:cs typeface="+mn-cs"/>
                            </a:defRPr>
                          </a:lvl9pPr>
                        </a:lstStyle>
                        <a:p>
                          <a:pPr algn="ctr"/>
                          <a:r>
                            <a:rPr lang="zh-CN" altLang="en-US" sz="1400" b="1" dirty="0" smtClean="0">
                              <a:latin typeface="幼圆" pitchFamily="49" charset="-122"/>
                              <a:ea typeface="幼圆" pitchFamily="49" charset="-122"/>
                            </a:rPr>
                            <a:t>本地实习</a:t>
                          </a:r>
                          <a:r>
                            <a:rPr lang="zh-CN" altLang="en-US" sz="1400" b="1" dirty="0" smtClean="0">
                              <a:latin typeface="幼圆" pitchFamily="49" charset="-122"/>
                              <a:ea typeface="幼圆" pitchFamily="49" charset="-122"/>
                            </a:rPr>
                            <a:t>岗位支持</a:t>
                          </a:r>
                          <a:endParaRPr lang="zh-CN" altLang="en-US" sz="1400" b="1" dirty="0">
                            <a:latin typeface="幼圆" pitchFamily="49" charset="-122"/>
                            <a:ea typeface="幼圆" pitchFamily="49" charset="-122"/>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77" name="直接连接符 76"/>
                      <a:cNvCxnSpPr/>
                    </a:nvCxnSpPr>
                    <a:spPr>
                      <a:xfrm rot="5400000">
                        <a:off x="2825308" y="977386"/>
                        <a:ext cx="777154"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78" name="直接连接符 77"/>
                      <a:cNvCxnSpPr/>
                    </a:nvCxnSpPr>
                    <a:spPr>
                      <a:xfrm rot="5400000" flipH="1" flipV="1">
                        <a:off x="5251455" y="973053"/>
                        <a:ext cx="785024" cy="794"/>
                      </a:xfrm>
                      <a:prstGeom prst="line">
                        <a:avLst/>
                      </a:prstGeom>
                    </a:spPr>
                    <a:style>
                      <a:lnRef idx="1">
                        <a:schemeClr val="accent1"/>
                      </a:lnRef>
                      <a:fillRef idx="0">
                        <a:schemeClr val="accent1"/>
                      </a:fillRef>
                      <a:effectRef idx="0">
                        <a:schemeClr val="accent1"/>
                      </a:effectRef>
                      <a:fontRef idx="minor">
                        <a:schemeClr val="tx1"/>
                      </a:fontRef>
                    </a:style>
                  </a:cxnSp>
                  <a:cxnSp>
                    <a:nvCxnSpPr>
                      <a:cNvPr id="79" name="直接连接符 78"/>
                      <a:cNvCxnSpPr/>
                    </a:nvCxnSpPr>
                    <a:spPr>
                      <a:xfrm>
                        <a:off x="3214678" y="1365962"/>
                        <a:ext cx="2428892" cy="1588"/>
                      </a:xfrm>
                      <a:prstGeom prst="line">
                        <a:avLst/>
                      </a:prstGeom>
                    </a:spPr>
                    <a:style>
                      <a:lnRef idx="1">
                        <a:schemeClr val="accent1"/>
                      </a:lnRef>
                      <a:fillRef idx="0">
                        <a:schemeClr val="accent1"/>
                      </a:fillRef>
                      <a:effectRef idx="0">
                        <a:schemeClr val="accent1"/>
                      </a:effectRef>
                      <a:fontRef idx="minor">
                        <a:schemeClr val="tx1"/>
                      </a:fontRef>
                    </a:style>
                  </a:cxnSp>
                  <a:sp>
                    <a:nvSpPr>
                      <a:cNvPr id="80" name="圆角矩形 79"/>
                      <a:cNvSpPr/>
                    </a:nvSpPr>
                    <a:spPr>
                      <a:xfrm>
                        <a:off x="3357555" y="-714404"/>
                        <a:ext cx="2071702" cy="437292"/>
                      </a:xfrm>
                      <a:prstGeom prst="roundRect">
                        <a:avLst/>
                      </a:prstGeom>
                      <a:effectLst>
                        <a:outerShdw blurRad="50800" dist="38100" dir="18900000" algn="bl" rotWithShape="0">
                          <a:prstClr val="black">
                            <a:alpha val="40000"/>
                          </a:prstClr>
                        </a:outerShdw>
                      </a:effectLst>
                      <a:scene3d>
                        <a:camera prst="orthographicFront"/>
                        <a:lightRig rig="flat" dir="t">
                          <a:rot lat="0" lon="0" rev="600000"/>
                        </a:lightRig>
                      </a:scene3d>
                      <a:sp3d extrusionH="12700" contourW="6350">
                        <a:bevelT w="6350" h="38100"/>
                        <a:bevelB w="0" h="0"/>
                      </a:sp3d>
                    </a:spPr>
                    <a:txSp>
                      <a:txBody>
                        <a:bodyPr lIns="91432" tIns="45716" rIns="91432" bIns="45716" rtlCol="0" anchor="ctr"/>
                        <a:lstStyle>
                          <a:defPPr>
                            <a:defRPr lang="zh-CN"/>
                          </a:defPPr>
                          <a:lvl1pPr marL="0" algn="l" defTabSz="914319" rtl="0" eaLnBrk="1" latinLnBrk="0" hangingPunct="1">
                            <a:defRPr sz="1800" kern="1200">
                              <a:solidFill>
                                <a:schemeClr val="lt1"/>
                              </a:solidFill>
                              <a:latin typeface="+mn-lt"/>
                              <a:ea typeface="+mn-ea"/>
                              <a:cs typeface="+mn-cs"/>
                            </a:defRPr>
                          </a:lvl1pPr>
                          <a:lvl2pPr marL="457159" algn="l" defTabSz="914319" rtl="0" eaLnBrk="1" latinLnBrk="0" hangingPunct="1">
                            <a:defRPr sz="1800" kern="1200">
                              <a:solidFill>
                                <a:schemeClr val="lt1"/>
                              </a:solidFill>
                              <a:latin typeface="+mn-lt"/>
                              <a:ea typeface="+mn-ea"/>
                              <a:cs typeface="+mn-cs"/>
                            </a:defRPr>
                          </a:lvl2pPr>
                          <a:lvl3pPr marL="914319" algn="l" defTabSz="914319" rtl="0" eaLnBrk="1" latinLnBrk="0" hangingPunct="1">
                            <a:defRPr sz="1800" kern="1200">
                              <a:solidFill>
                                <a:schemeClr val="lt1"/>
                              </a:solidFill>
                              <a:latin typeface="+mn-lt"/>
                              <a:ea typeface="+mn-ea"/>
                              <a:cs typeface="+mn-cs"/>
                            </a:defRPr>
                          </a:lvl3pPr>
                          <a:lvl4pPr marL="1371478" algn="l" defTabSz="914319" rtl="0" eaLnBrk="1" latinLnBrk="0" hangingPunct="1">
                            <a:defRPr sz="1800" kern="1200">
                              <a:solidFill>
                                <a:schemeClr val="lt1"/>
                              </a:solidFill>
                              <a:latin typeface="+mn-lt"/>
                              <a:ea typeface="+mn-ea"/>
                              <a:cs typeface="+mn-cs"/>
                            </a:defRPr>
                          </a:lvl4pPr>
                          <a:lvl5pPr marL="1828638" algn="l" defTabSz="914319" rtl="0" eaLnBrk="1" latinLnBrk="0" hangingPunct="1">
                            <a:defRPr sz="1800" kern="1200">
                              <a:solidFill>
                                <a:schemeClr val="lt1"/>
                              </a:solidFill>
                              <a:latin typeface="+mn-lt"/>
                              <a:ea typeface="+mn-ea"/>
                              <a:cs typeface="+mn-cs"/>
                            </a:defRPr>
                          </a:lvl5pPr>
                          <a:lvl6pPr marL="2285797" algn="l" defTabSz="914319" rtl="0" eaLnBrk="1" latinLnBrk="0" hangingPunct="1">
                            <a:defRPr sz="1800" kern="1200">
                              <a:solidFill>
                                <a:schemeClr val="lt1"/>
                              </a:solidFill>
                              <a:latin typeface="+mn-lt"/>
                              <a:ea typeface="+mn-ea"/>
                              <a:cs typeface="+mn-cs"/>
                            </a:defRPr>
                          </a:lvl6pPr>
                          <a:lvl7pPr marL="2742957" algn="l" defTabSz="914319" rtl="0" eaLnBrk="1" latinLnBrk="0" hangingPunct="1">
                            <a:defRPr sz="1800" kern="1200">
                              <a:solidFill>
                                <a:schemeClr val="lt1"/>
                              </a:solidFill>
                              <a:latin typeface="+mn-lt"/>
                              <a:ea typeface="+mn-ea"/>
                              <a:cs typeface="+mn-cs"/>
                            </a:defRPr>
                          </a:lvl7pPr>
                          <a:lvl8pPr marL="3200116" algn="l" defTabSz="914319" rtl="0" eaLnBrk="1" latinLnBrk="0" hangingPunct="1">
                            <a:defRPr sz="1800" kern="1200">
                              <a:solidFill>
                                <a:schemeClr val="lt1"/>
                              </a:solidFill>
                              <a:latin typeface="+mn-lt"/>
                              <a:ea typeface="+mn-ea"/>
                              <a:cs typeface="+mn-cs"/>
                            </a:defRPr>
                          </a:lvl8pPr>
                          <a:lvl9pPr marL="3657275" algn="l" defTabSz="914319" rtl="0" eaLnBrk="1" latinLnBrk="0" hangingPunct="1">
                            <a:defRPr sz="1800" kern="1200">
                              <a:solidFill>
                                <a:schemeClr val="lt1"/>
                              </a:solidFill>
                              <a:latin typeface="+mn-lt"/>
                              <a:ea typeface="+mn-ea"/>
                              <a:cs typeface="+mn-cs"/>
                            </a:defRPr>
                          </a:lvl9pPr>
                        </a:lstStyle>
                        <a:p>
                          <a:pPr algn="ctr"/>
                          <a:r>
                            <a:rPr lang="zh-CN" altLang="en-US" sz="1400" b="1" dirty="0" smtClean="0">
                              <a:latin typeface="幼圆" pitchFamily="49" charset="-122"/>
                              <a:ea typeface="幼圆" pitchFamily="49" charset="-122"/>
                            </a:rPr>
                            <a:t>本地就业</a:t>
                          </a:r>
                          <a:r>
                            <a:rPr lang="zh-CN" altLang="en-US" sz="1400" b="1" dirty="0" smtClean="0">
                              <a:latin typeface="幼圆" pitchFamily="49" charset="-122"/>
                              <a:ea typeface="幼圆" pitchFamily="49" charset="-122"/>
                            </a:rPr>
                            <a:t>岗位推荐</a:t>
                          </a:r>
                          <a:endParaRPr lang="zh-CN" altLang="en-US" sz="1400" b="1" dirty="0">
                            <a:latin typeface="幼圆" pitchFamily="49" charset="-122"/>
                            <a:ea typeface="幼圆" pitchFamily="49" charset="-122"/>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81" name="直接连接符 80"/>
                      <a:cNvCxnSpPr/>
                    </a:nvCxnSpPr>
                    <a:spPr>
                      <a:xfrm rot="5400000">
                        <a:off x="3536149" y="544426"/>
                        <a:ext cx="1643074" cy="1588"/>
                      </a:xfrm>
                      <a:prstGeom prst="line">
                        <a:avLst/>
                      </a:prstGeom>
                    </a:spPr>
                    <a:style>
                      <a:lnRef idx="1">
                        <a:schemeClr val="accent1"/>
                      </a:lnRef>
                      <a:fillRef idx="0">
                        <a:schemeClr val="accent1"/>
                      </a:fillRef>
                      <a:effectRef idx="0">
                        <a:schemeClr val="accent1"/>
                      </a:effectRef>
                      <a:fontRef idx="minor">
                        <a:schemeClr val="tx1"/>
                      </a:fontRef>
                    </a:style>
                  </a:cxnSp>
                  <a:sp>
                    <a:nvSpPr>
                      <a:cNvPr id="82" name="下箭头 81"/>
                      <a:cNvSpPr/>
                    </a:nvSpPr>
                    <a:spPr>
                      <a:xfrm>
                        <a:off x="4286248" y="1428736"/>
                        <a:ext cx="142876" cy="1928826"/>
                      </a:xfrm>
                      <a:prstGeom prst="downArrow">
                        <a:avLst/>
                      </a:prstGeom>
                    </a:spPr>
                    <a:txSp>
                      <a:txBody>
                        <a:bodyPr lIns="91432" tIns="45716" rIns="91432" bIns="45716" rtlCol="0" anchor="ctr"/>
                        <a:lstStyle>
                          <a:defPPr>
                            <a:defRPr lang="zh-CN"/>
                          </a:defPPr>
                          <a:lvl1pPr marL="0" algn="l" defTabSz="914319" rtl="0" eaLnBrk="1" latinLnBrk="0" hangingPunct="1">
                            <a:defRPr sz="1800" kern="1200">
                              <a:solidFill>
                                <a:schemeClr val="lt1"/>
                              </a:solidFill>
                              <a:latin typeface="+mn-lt"/>
                              <a:ea typeface="+mn-ea"/>
                              <a:cs typeface="+mn-cs"/>
                            </a:defRPr>
                          </a:lvl1pPr>
                          <a:lvl2pPr marL="457159" algn="l" defTabSz="914319" rtl="0" eaLnBrk="1" latinLnBrk="0" hangingPunct="1">
                            <a:defRPr sz="1800" kern="1200">
                              <a:solidFill>
                                <a:schemeClr val="lt1"/>
                              </a:solidFill>
                              <a:latin typeface="+mn-lt"/>
                              <a:ea typeface="+mn-ea"/>
                              <a:cs typeface="+mn-cs"/>
                            </a:defRPr>
                          </a:lvl2pPr>
                          <a:lvl3pPr marL="914319" algn="l" defTabSz="914319" rtl="0" eaLnBrk="1" latinLnBrk="0" hangingPunct="1">
                            <a:defRPr sz="1800" kern="1200">
                              <a:solidFill>
                                <a:schemeClr val="lt1"/>
                              </a:solidFill>
                              <a:latin typeface="+mn-lt"/>
                              <a:ea typeface="+mn-ea"/>
                              <a:cs typeface="+mn-cs"/>
                            </a:defRPr>
                          </a:lvl3pPr>
                          <a:lvl4pPr marL="1371478" algn="l" defTabSz="914319" rtl="0" eaLnBrk="1" latinLnBrk="0" hangingPunct="1">
                            <a:defRPr sz="1800" kern="1200">
                              <a:solidFill>
                                <a:schemeClr val="lt1"/>
                              </a:solidFill>
                              <a:latin typeface="+mn-lt"/>
                              <a:ea typeface="+mn-ea"/>
                              <a:cs typeface="+mn-cs"/>
                            </a:defRPr>
                          </a:lvl4pPr>
                          <a:lvl5pPr marL="1828638" algn="l" defTabSz="914319" rtl="0" eaLnBrk="1" latinLnBrk="0" hangingPunct="1">
                            <a:defRPr sz="1800" kern="1200">
                              <a:solidFill>
                                <a:schemeClr val="lt1"/>
                              </a:solidFill>
                              <a:latin typeface="+mn-lt"/>
                              <a:ea typeface="+mn-ea"/>
                              <a:cs typeface="+mn-cs"/>
                            </a:defRPr>
                          </a:lvl5pPr>
                          <a:lvl6pPr marL="2285797" algn="l" defTabSz="914319" rtl="0" eaLnBrk="1" latinLnBrk="0" hangingPunct="1">
                            <a:defRPr sz="1800" kern="1200">
                              <a:solidFill>
                                <a:schemeClr val="lt1"/>
                              </a:solidFill>
                              <a:latin typeface="+mn-lt"/>
                              <a:ea typeface="+mn-ea"/>
                              <a:cs typeface="+mn-cs"/>
                            </a:defRPr>
                          </a:lvl6pPr>
                          <a:lvl7pPr marL="2742957" algn="l" defTabSz="914319" rtl="0" eaLnBrk="1" latinLnBrk="0" hangingPunct="1">
                            <a:defRPr sz="1800" kern="1200">
                              <a:solidFill>
                                <a:schemeClr val="lt1"/>
                              </a:solidFill>
                              <a:latin typeface="+mn-lt"/>
                              <a:ea typeface="+mn-ea"/>
                              <a:cs typeface="+mn-cs"/>
                            </a:defRPr>
                          </a:lvl7pPr>
                          <a:lvl8pPr marL="3200116" algn="l" defTabSz="914319" rtl="0" eaLnBrk="1" latinLnBrk="0" hangingPunct="1">
                            <a:defRPr sz="1800" kern="1200">
                              <a:solidFill>
                                <a:schemeClr val="lt1"/>
                              </a:solidFill>
                              <a:latin typeface="+mn-lt"/>
                              <a:ea typeface="+mn-ea"/>
                              <a:cs typeface="+mn-cs"/>
                            </a:defRPr>
                          </a:lvl8pPr>
                          <a:lvl9pPr marL="3657275" algn="l" defTabSz="914319" rtl="0" eaLnBrk="1" latinLnBrk="0" hangingPunct="1">
                            <a:defRPr sz="1800" kern="1200">
                              <a:solidFill>
                                <a:schemeClr val="lt1"/>
                              </a:solidFill>
                              <a:latin typeface="+mn-lt"/>
                              <a:ea typeface="+mn-ea"/>
                              <a:cs typeface="+mn-cs"/>
                            </a:defRPr>
                          </a:lvl9pPr>
                        </a:lstStyle>
                        <a:p>
                          <a:pPr algn="ctr"/>
                          <a:endParaRPr lang="zh-CN" altLang="en-US" b="1">
                            <a:latin typeface="幼圆" pitchFamily="49" charset="-122"/>
                            <a:ea typeface="幼圆" pitchFamily="49" charset="-122"/>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372FE1" w:rsidRDefault="00372FE1" w:rsidP="00372FE1">
      <w:pPr>
        <w:spacing w:line="360" w:lineRule="auto"/>
        <w:rPr>
          <w:sz w:val="24"/>
        </w:rPr>
      </w:pPr>
      <w:r>
        <w:rPr>
          <w:rFonts w:hint="eastAsia"/>
          <w:sz w:val="24"/>
        </w:rPr>
        <w:t>导师工作说明：</w:t>
      </w:r>
    </w:p>
    <w:p w:rsidR="00372FE1" w:rsidRDefault="00372FE1" w:rsidP="00372FE1">
      <w:pPr>
        <w:spacing w:line="360" w:lineRule="auto"/>
        <w:rPr>
          <w:sz w:val="24"/>
        </w:rPr>
      </w:pPr>
      <w:r>
        <w:rPr>
          <w:rFonts w:hint="eastAsia"/>
          <w:sz w:val="24"/>
        </w:rPr>
        <w:t>课程导师：主要负责所有会员课程信息服务，通过在线通信工具提供在线服务，当会员集中上课的时候，课程导师负责课堂组织和安排。</w:t>
      </w:r>
    </w:p>
    <w:p w:rsidR="00372FE1" w:rsidRDefault="00372FE1" w:rsidP="00372FE1">
      <w:pPr>
        <w:spacing w:line="360" w:lineRule="auto"/>
        <w:rPr>
          <w:sz w:val="24"/>
        </w:rPr>
      </w:pPr>
      <w:r>
        <w:rPr>
          <w:rFonts w:hint="eastAsia"/>
          <w:sz w:val="24"/>
        </w:rPr>
        <w:t>行业导师：聘请具有丰富行业经验的资深从业人员担任行业导师，通过网络一对一的方式主要负责精英会员的业务辅导和行业素质养成，同时在精英会员基地课程阶段随班提供学习指导。</w:t>
      </w:r>
    </w:p>
    <w:p w:rsidR="00372FE1" w:rsidRDefault="00372FE1" w:rsidP="00372FE1">
      <w:pPr>
        <w:spacing w:line="360" w:lineRule="auto"/>
        <w:rPr>
          <w:sz w:val="24"/>
        </w:rPr>
      </w:pPr>
      <w:r w:rsidRPr="00FF2EDF">
        <w:rPr>
          <w:rFonts w:hint="eastAsia"/>
          <w:sz w:val="24"/>
        </w:rPr>
        <w:t>班级辅导员：班级辅导员主要在会员基地课程阶段，为会员提供生活和后勤服务工作，解决会员的非学习问题。</w:t>
      </w:r>
    </w:p>
    <w:p w:rsidR="00372FE1" w:rsidRDefault="00372FE1" w:rsidP="00372FE1">
      <w:pPr>
        <w:spacing w:line="360" w:lineRule="auto"/>
        <w:rPr>
          <w:sz w:val="24"/>
        </w:rPr>
      </w:pPr>
    </w:p>
    <w:p w:rsidR="00372FE1" w:rsidRPr="006966C3" w:rsidRDefault="00372FE1" w:rsidP="00372FE1">
      <w:pPr>
        <w:spacing w:line="360" w:lineRule="auto"/>
        <w:ind w:firstLine="420"/>
        <w:rPr>
          <w:b/>
          <w:sz w:val="24"/>
        </w:rPr>
      </w:pPr>
      <w:r w:rsidRPr="006966C3">
        <w:rPr>
          <w:rFonts w:hint="eastAsia"/>
          <w:b/>
          <w:sz w:val="24"/>
        </w:rPr>
        <w:t>4.2.4</w:t>
      </w:r>
      <w:r w:rsidRPr="006966C3">
        <w:rPr>
          <w:rFonts w:hint="eastAsia"/>
          <w:b/>
          <w:sz w:val="24"/>
        </w:rPr>
        <w:t>课程开发方式</w:t>
      </w:r>
    </w:p>
    <w:p w:rsidR="00372FE1" w:rsidRDefault="00372FE1" w:rsidP="00372FE1">
      <w:pPr>
        <w:spacing w:line="360" w:lineRule="auto"/>
        <w:ind w:firstLine="420"/>
        <w:rPr>
          <w:sz w:val="24"/>
        </w:rPr>
      </w:pPr>
      <w:r>
        <w:rPr>
          <w:rFonts w:hint="eastAsia"/>
          <w:sz w:val="24"/>
        </w:rPr>
        <w:t>a.</w:t>
      </w:r>
      <w:r>
        <w:rPr>
          <w:rFonts w:hint="eastAsia"/>
          <w:sz w:val="24"/>
        </w:rPr>
        <w:t>授课教师组成</w:t>
      </w:r>
    </w:p>
    <w:p w:rsidR="00372FE1" w:rsidRDefault="00372FE1" w:rsidP="00372FE1">
      <w:pPr>
        <w:spacing w:line="360" w:lineRule="auto"/>
        <w:ind w:firstLine="420"/>
        <w:rPr>
          <w:sz w:val="24"/>
        </w:rPr>
      </w:pPr>
      <w:r>
        <w:rPr>
          <w:rFonts w:hint="eastAsia"/>
          <w:sz w:val="24"/>
        </w:rPr>
        <w:t>授课教师由高校、资深从业者和行业研究者三种人员组成，授课人员均采用兼职模式，通过前期准备形成一个庞大的授课专家库，保障每次授课质量。</w:t>
      </w:r>
    </w:p>
    <w:p w:rsidR="00372FE1" w:rsidRDefault="00372FE1" w:rsidP="00372FE1">
      <w:pPr>
        <w:spacing w:line="360" w:lineRule="auto"/>
        <w:ind w:firstLine="420"/>
        <w:rPr>
          <w:sz w:val="24"/>
        </w:rPr>
      </w:pPr>
      <w:r>
        <w:rPr>
          <w:rFonts w:hint="eastAsia"/>
          <w:sz w:val="24"/>
        </w:rPr>
        <w:t>b.</w:t>
      </w:r>
      <w:r>
        <w:rPr>
          <w:rFonts w:hint="eastAsia"/>
          <w:sz w:val="24"/>
        </w:rPr>
        <w:t>课程内容来源</w:t>
      </w:r>
    </w:p>
    <w:p w:rsidR="00372FE1" w:rsidRDefault="00372FE1" w:rsidP="00372FE1">
      <w:pPr>
        <w:spacing w:line="360" w:lineRule="auto"/>
        <w:ind w:firstLine="420"/>
        <w:rPr>
          <w:sz w:val="24"/>
        </w:rPr>
      </w:pPr>
      <w:r>
        <w:rPr>
          <w:rFonts w:hint="eastAsia"/>
          <w:sz w:val="24"/>
        </w:rPr>
        <w:t>通识性课程采取购买网络课程或讲座的内容建设方式，行业课程（案例、流程、趋势、政策等）内容采取课程组自主开发</w:t>
      </w:r>
      <w:r>
        <w:rPr>
          <w:rFonts w:hint="eastAsia"/>
          <w:sz w:val="24"/>
        </w:rPr>
        <w:t>+</w:t>
      </w:r>
      <w:r>
        <w:rPr>
          <w:rFonts w:hint="eastAsia"/>
          <w:sz w:val="24"/>
        </w:rPr>
        <w:t>年度更新的方式。</w:t>
      </w:r>
    </w:p>
    <w:p w:rsidR="00372FE1" w:rsidRPr="00C039A1" w:rsidRDefault="00372FE1" w:rsidP="00372FE1">
      <w:pPr>
        <w:spacing w:line="360" w:lineRule="auto"/>
        <w:rPr>
          <w:b/>
          <w:sz w:val="30"/>
          <w:szCs w:val="30"/>
        </w:rPr>
      </w:pPr>
      <w:r>
        <w:rPr>
          <w:rFonts w:hint="eastAsia"/>
          <w:b/>
          <w:sz w:val="30"/>
          <w:szCs w:val="30"/>
        </w:rPr>
        <w:t>5.</w:t>
      </w:r>
      <w:r w:rsidRPr="00C039A1">
        <w:rPr>
          <w:rFonts w:hint="eastAsia"/>
          <w:b/>
          <w:sz w:val="30"/>
          <w:szCs w:val="30"/>
        </w:rPr>
        <w:t>网络服务与系统技术解决方案</w:t>
      </w:r>
      <w:bookmarkStart w:id="2" w:name="_Toc247991406"/>
      <w:bookmarkStart w:id="3" w:name="_Toc247991464"/>
    </w:p>
    <w:p w:rsidR="00372FE1" w:rsidRDefault="00372FE1" w:rsidP="00372FE1">
      <w:pPr>
        <w:spacing w:line="360" w:lineRule="auto"/>
        <w:ind w:firstLine="360"/>
        <w:rPr>
          <w:b/>
          <w:sz w:val="28"/>
          <w:szCs w:val="28"/>
        </w:rPr>
      </w:pPr>
      <w:r w:rsidRPr="00693BB5">
        <w:rPr>
          <w:rFonts w:hint="eastAsia"/>
          <w:b/>
          <w:sz w:val="28"/>
          <w:szCs w:val="28"/>
        </w:rPr>
        <w:lastRenderedPageBreak/>
        <w:t>5.1</w:t>
      </w:r>
      <w:bookmarkStart w:id="4" w:name="_Toc247991416"/>
      <w:bookmarkStart w:id="5" w:name="_Toc247991474"/>
      <w:bookmarkEnd w:id="2"/>
      <w:bookmarkEnd w:id="3"/>
      <w:r w:rsidRPr="00693BB5">
        <w:rPr>
          <w:rFonts w:hint="eastAsia"/>
          <w:b/>
          <w:sz w:val="28"/>
          <w:szCs w:val="28"/>
        </w:rPr>
        <w:t>系统构架方案</w:t>
      </w:r>
      <w:bookmarkStart w:id="6" w:name="_Toc247991419"/>
      <w:bookmarkStart w:id="7" w:name="_Toc247991477"/>
      <w:bookmarkEnd w:id="4"/>
      <w:bookmarkEnd w:id="5"/>
    </w:p>
    <w:bookmarkEnd w:id="6"/>
    <w:bookmarkEnd w:id="7"/>
    <w:p w:rsidR="00372FE1" w:rsidRDefault="00372FE1" w:rsidP="00372FE1">
      <w:pPr>
        <w:spacing w:line="360" w:lineRule="auto"/>
        <w:jc w:val="center"/>
        <w:rPr>
          <w:bCs/>
        </w:rPr>
      </w:pPr>
      <w:r>
        <w:rPr>
          <w:rFonts w:hint="eastAsia"/>
          <w:bCs/>
          <w:noProof/>
        </w:rPr>
        <w:drawing>
          <wp:inline distT="0" distB="0" distL="0" distR="0">
            <wp:extent cx="4330700" cy="6193790"/>
            <wp:effectExtent l="19050" t="0" r="0" b="0"/>
            <wp:docPr id="3" name="图片 2" descr="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111"/>
                    <pic:cNvPicPr>
                      <a:picLocks noChangeAspect="1" noChangeArrowheads="1"/>
                    </pic:cNvPicPr>
                  </pic:nvPicPr>
                  <pic:blipFill>
                    <a:blip r:embed="rId19"/>
                    <a:srcRect/>
                    <a:stretch>
                      <a:fillRect/>
                    </a:stretch>
                  </pic:blipFill>
                  <pic:spPr bwMode="auto">
                    <a:xfrm>
                      <a:off x="0" y="0"/>
                      <a:ext cx="4330700" cy="6193790"/>
                    </a:xfrm>
                    <a:prstGeom prst="rect">
                      <a:avLst/>
                    </a:prstGeom>
                    <a:noFill/>
                    <a:ln w="9525">
                      <a:noFill/>
                      <a:miter lim="800000"/>
                      <a:headEnd/>
                      <a:tailEnd/>
                    </a:ln>
                  </pic:spPr>
                </pic:pic>
              </a:graphicData>
            </a:graphic>
          </wp:inline>
        </w:drawing>
      </w:r>
    </w:p>
    <w:p w:rsidR="00372FE1" w:rsidRPr="00B0212F" w:rsidRDefault="00372FE1" w:rsidP="00372FE1">
      <w:pPr>
        <w:spacing w:line="360" w:lineRule="auto"/>
        <w:rPr>
          <w:b/>
          <w:sz w:val="24"/>
          <w:szCs w:val="24"/>
        </w:rPr>
      </w:pPr>
      <w:r w:rsidRPr="00B0212F">
        <w:rPr>
          <w:rFonts w:hint="eastAsia"/>
          <w:b/>
          <w:sz w:val="24"/>
          <w:szCs w:val="24"/>
        </w:rPr>
        <w:t>主要使用到的技术：</w:t>
      </w:r>
    </w:p>
    <w:p w:rsidR="00372FE1" w:rsidRPr="00B0212F" w:rsidRDefault="00372FE1" w:rsidP="00372FE1">
      <w:pPr>
        <w:numPr>
          <w:ilvl w:val="0"/>
          <w:numId w:val="2"/>
        </w:numPr>
        <w:spacing w:line="360" w:lineRule="auto"/>
        <w:ind w:hanging="60"/>
        <w:rPr>
          <w:sz w:val="24"/>
          <w:szCs w:val="24"/>
        </w:rPr>
      </w:pPr>
      <w:r w:rsidRPr="00B0212F">
        <w:rPr>
          <w:rFonts w:hint="eastAsia"/>
          <w:sz w:val="24"/>
          <w:szCs w:val="24"/>
        </w:rPr>
        <w:t xml:space="preserve">Freebsd </w:t>
      </w:r>
      <w:r w:rsidRPr="00B0212F">
        <w:rPr>
          <w:rFonts w:hint="eastAsia"/>
          <w:sz w:val="24"/>
          <w:szCs w:val="24"/>
        </w:rPr>
        <w:t>内核完全自己编译（形成自己最优化的操作系统）</w:t>
      </w:r>
    </w:p>
    <w:p w:rsidR="00372FE1" w:rsidRPr="00B0212F" w:rsidRDefault="00372FE1" w:rsidP="00372FE1">
      <w:pPr>
        <w:numPr>
          <w:ilvl w:val="0"/>
          <w:numId w:val="2"/>
        </w:numPr>
        <w:spacing w:line="360" w:lineRule="auto"/>
        <w:ind w:hanging="60"/>
        <w:rPr>
          <w:sz w:val="24"/>
          <w:szCs w:val="24"/>
        </w:rPr>
      </w:pPr>
      <w:r w:rsidRPr="00B0212F">
        <w:rPr>
          <w:rFonts w:hint="eastAsia"/>
          <w:sz w:val="24"/>
          <w:szCs w:val="24"/>
        </w:rPr>
        <w:t>MYSQL</w:t>
      </w:r>
      <w:r w:rsidRPr="00B0212F">
        <w:rPr>
          <w:rFonts w:hint="eastAsia"/>
          <w:sz w:val="24"/>
          <w:szCs w:val="24"/>
        </w:rPr>
        <w:t>集群技术</w:t>
      </w:r>
    </w:p>
    <w:p w:rsidR="00372FE1" w:rsidRPr="00B0212F" w:rsidRDefault="00372FE1" w:rsidP="00372FE1">
      <w:pPr>
        <w:numPr>
          <w:ilvl w:val="0"/>
          <w:numId w:val="2"/>
        </w:numPr>
        <w:spacing w:line="360" w:lineRule="auto"/>
        <w:ind w:hanging="60"/>
        <w:rPr>
          <w:sz w:val="24"/>
          <w:szCs w:val="24"/>
        </w:rPr>
      </w:pPr>
      <w:r w:rsidRPr="00B0212F">
        <w:rPr>
          <w:rFonts w:hint="eastAsia"/>
          <w:sz w:val="24"/>
          <w:szCs w:val="24"/>
        </w:rPr>
        <w:t>Memcached</w:t>
      </w:r>
      <w:r w:rsidRPr="00B0212F">
        <w:rPr>
          <w:rFonts w:hint="eastAsia"/>
          <w:sz w:val="24"/>
          <w:szCs w:val="24"/>
        </w:rPr>
        <w:t>内存缓存技术</w:t>
      </w:r>
    </w:p>
    <w:p w:rsidR="00372FE1" w:rsidRPr="00B0212F" w:rsidRDefault="00372FE1" w:rsidP="00372FE1">
      <w:pPr>
        <w:numPr>
          <w:ilvl w:val="0"/>
          <w:numId w:val="2"/>
        </w:numPr>
        <w:spacing w:line="360" w:lineRule="auto"/>
        <w:ind w:hanging="60"/>
        <w:rPr>
          <w:sz w:val="24"/>
          <w:szCs w:val="24"/>
        </w:rPr>
      </w:pPr>
      <w:r w:rsidRPr="00B0212F">
        <w:rPr>
          <w:rFonts w:hint="eastAsia"/>
          <w:sz w:val="24"/>
          <w:szCs w:val="24"/>
        </w:rPr>
        <w:t>门户级</w:t>
      </w:r>
      <w:r w:rsidRPr="00B0212F">
        <w:rPr>
          <w:rFonts w:hint="eastAsia"/>
          <w:sz w:val="24"/>
          <w:szCs w:val="24"/>
        </w:rPr>
        <w:t>MVC</w:t>
      </w:r>
      <w:r w:rsidRPr="00B0212F">
        <w:rPr>
          <w:rFonts w:hint="eastAsia"/>
          <w:sz w:val="24"/>
          <w:szCs w:val="24"/>
        </w:rPr>
        <w:t>低层框架。</w:t>
      </w:r>
    </w:p>
    <w:p w:rsidR="00372FE1" w:rsidRPr="00B0212F" w:rsidRDefault="00372FE1" w:rsidP="00372FE1">
      <w:pPr>
        <w:numPr>
          <w:ilvl w:val="0"/>
          <w:numId w:val="2"/>
        </w:numPr>
        <w:spacing w:line="360" w:lineRule="auto"/>
        <w:ind w:hanging="60"/>
        <w:rPr>
          <w:sz w:val="24"/>
          <w:szCs w:val="24"/>
        </w:rPr>
      </w:pPr>
      <w:r w:rsidRPr="00B0212F">
        <w:rPr>
          <w:rFonts w:hint="eastAsia"/>
          <w:sz w:val="24"/>
          <w:szCs w:val="24"/>
        </w:rPr>
        <w:t xml:space="preserve">AJAX </w:t>
      </w:r>
      <w:r w:rsidRPr="00B0212F">
        <w:rPr>
          <w:rFonts w:hint="eastAsia"/>
          <w:sz w:val="24"/>
          <w:szCs w:val="24"/>
        </w:rPr>
        <w:t>：</w:t>
      </w:r>
      <w:r w:rsidRPr="00B0212F">
        <w:rPr>
          <w:rFonts w:hint="eastAsia"/>
          <w:sz w:val="24"/>
          <w:szCs w:val="24"/>
        </w:rPr>
        <w:t xml:space="preserve"> </w:t>
      </w:r>
      <w:r w:rsidRPr="00B0212F">
        <w:rPr>
          <w:rFonts w:hint="eastAsia"/>
          <w:sz w:val="24"/>
          <w:szCs w:val="24"/>
        </w:rPr>
        <w:t>页面部分更新、以及实现友好的用户交互。</w:t>
      </w:r>
    </w:p>
    <w:p w:rsidR="00372FE1" w:rsidRPr="00B0212F" w:rsidRDefault="00372FE1" w:rsidP="00372FE1">
      <w:pPr>
        <w:numPr>
          <w:ilvl w:val="0"/>
          <w:numId w:val="2"/>
        </w:numPr>
        <w:spacing w:line="360" w:lineRule="auto"/>
        <w:ind w:hanging="60"/>
        <w:rPr>
          <w:sz w:val="24"/>
          <w:szCs w:val="24"/>
        </w:rPr>
      </w:pPr>
      <w:r w:rsidRPr="00B0212F">
        <w:rPr>
          <w:rFonts w:hint="eastAsia"/>
          <w:sz w:val="24"/>
          <w:szCs w:val="24"/>
        </w:rPr>
        <w:t>U</w:t>
      </w:r>
      <w:r w:rsidRPr="00B0212F">
        <w:rPr>
          <w:sz w:val="24"/>
          <w:szCs w:val="24"/>
        </w:rPr>
        <w:t>rlrewrite</w:t>
      </w:r>
      <w:r w:rsidRPr="00B0212F">
        <w:rPr>
          <w:rFonts w:hint="eastAsia"/>
          <w:sz w:val="24"/>
          <w:szCs w:val="24"/>
        </w:rPr>
        <w:t>：</w:t>
      </w:r>
      <w:r w:rsidRPr="00B0212F">
        <w:rPr>
          <w:rFonts w:hint="eastAsia"/>
          <w:sz w:val="24"/>
          <w:szCs w:val="24"/>
        </w:rPr>
        <w:t xml:space="preserve"> </w:t>
      </w:r>
      <w:r w:rsidRPr="00B0212F">
        <w:rPr>
          <w:rFonts w:hint="eastAsia"/>
          <w:sz w:val="24"/>
          <w:szCs w:val="24"/>
        </w:rPr>
        <w:t>重写</w:t>
      </w:r>
      <w:r w:rsidRPr="00B0212F">
        <w:rPr>
          <w:rFonts w:hint="eastAsia"/>
          <w:sz w:val="24"/>
          <w:szCs w:val="24"/>
        </w:rPr>
        <w:t>URL</w:t>
      </w:r>
      <w:r w:rsidRPr="00B0212F">
        <w:rPr>
          <w:rFonts w:hint="eastAsia"/>
          <w:sz w:val="24"/>
          <w:szCs w:val="24"/>
        </w:rPr>
        <w:t>。</w:t>
      </w:r>
    </w:p>
    <w:p w:rsidR="00372FE1" w:rsidRPr="00B0212F" w:rsidRDefault="00372FE1" w:rsidP="00372FE1">
      <w:pPr>
        <w:numPr>
          <w:ilvl w:val="0"/>
          <w:numId w:val="2"/>
        </w:numPr>
        <w:tabs>
          <w:tab w:val="clear" w:pos="420"/>
          <w:tab w:val="left" w:pos="900"/>
        </w:tabs>
        <w:spacing w:line="360" w:lineRule="auto"/>
        <w:ind w:left="900" w:hanging="540"/>
        <w:rPr>
          <w:sz w:val="24"/>
          <w:szCs w:val="24"/>
        </w:rPr>
      </w:pPr>
      <w:r w:rsidRPr="00B0212F">
        <w:rPr>
          <w:rFonts w:hint="eastAsia"/>
          <w:sz w:val="24"/>
          <w:szCs w:val="24"/>
        </w:rPr>
        <w:lastRenderedPageBreak/>
        <w:t>页面设计遵守</w:t>
      </w:r>
      <w:r w:rsidRPr="00B0212F">
        <w:rPr>
          <w:sz w:val="24"/>
          <w:szCs w:val="24"/>
        </w:rPr>
        <w:t>CSS2</w:t>
      </w:r>
      <w:r w:rsidRPr="00B0212F">
        <w:rPr>
          <w:sz w:val="24"/>
          <w:szCs w:val="24"/>
        </w:rPr>
        <w:t>，</w:t>
      </w:r>
      <w:r w:rsidRPr="00B0212F">
        <w:rPr>
          <w:sz w:val="24"/>
          <w:szCs w:val="24"/>
        </w:rPr>
        <w:t>W3C</w:t>
      </w:r>
      <w:r w:rsidRPr="00B0212F">
        <w:rPr>
          <w:rFonts w:hint="eastAsia"/>
          <w:sz w:val="24"/>
          <w:szCs w:val="24"/>
        </w:rPr>
        <w:t>等规范，兼容主流浏览器如</w:t>
      </w:r>
      <w:r w:rsidRPr="00B0212F">
        <w:rPr>
          <w:sz w:val="24"/>
          <w:szCs w:val="24"/>
        </w:rPr>
        <w:t>IE</w:t>
      </w:r>
      <w:r w:rsidRPr="00B0212F">
        <w:rPr>
          <w:rFonts w:hint="eastAsia"/>
          <w:sz w:val="24"/>
          <w:szCs w:val="24"/>
        </w:rPr>
        <w:t>6</w:t>
      </w:r>
      <w:r w:rsidRPr="00B0212F">
        <w:rPr>
          <w:rFonts w:hint="eastAsia"/>
          <w:sz w:val="24"/>
          <w:szCs w:val="24"/>
        </w:rPr>
        <w:t>，</w:t>
      </w:r>
      <w:r w:rsidRPr="00B0212F">
        <w:rPr>
          <w:rFonts w:hint="eastAsia"/>
          <w:sz w:val="24"/>
          <w:szCs w:val="24"/>
        </w:rPr>
        <w:t>7</w:t>
      </w:r>
      <w:r w:rsidRPr="00B0212F">
        <w:rPr>
          <w:rFonts w:hint="eastAsia"/>
          <w:sz w:val="24"/>
          <w:szCs w:val="24"/>
        </w:rPr>
        <w:t>，</w:t>
      </w:r>
      <w:r w:rsidRPr="00B0212F">
        <w:rPr>
          <w:rFonts w:hint="eastAsia"/>
          <w:sz w:val="24"/>
          <w:szCs w:val="24"/>
        </w:rPr>
        <w:t>8</w:t>
      </w:r>
      <w:r w:rsidRPr="00B0212F">
        <w:rPr>
          <w:sz w:val="24"/>
          <w:szCs w:val="24"/>
        </w:rPr>
        <w:t>、</w:t>
      </w:r>
      <w:r w:rsidRPr="00B0212F">
        <w:rPr>
          <w:sz w:val="24"/>
          <w:szCs w:val="24"/>
        </w:rPr>
        <w:t>Firefox</w:t>
      </w:r>
      <w:r w:rsidRPr="00B0212F">
        <w:rPr>
          <w:sz w:val="24"/>
          <w:szCs w:val="24"/>
        </w:rPr>
        <w:t>、</w:t>
      </w:r>
      <w:r w:rsidRPr="00B0212F">
        <w:rPr>
          <w:sz w:val="24"/>
          <w:szCs w:val="24"/>
        </w:rPr>
        <w:t>Safari</w:t>
      </w:r>
      <w:r w:rsidRPr="00B0212F">
        <w:rPr>
          <w:rFonts w:hint="eastAsia"/>
          <w:sz w:val="24"/>
          <w:szCs w:val="24"/>
        </w:rPr>
        <w:t>等；基于</w:t>
      </w:r>
      <w:r w:rsidRPr="00B0212F">
        <w:rPr>
          <w:rFonts w:hint="eastAsia"/>
          <w:sz w:val="24"/>
          <w:szCs w:val="24"/>
        </w:rPr>
        <w:t>DIV+CSS</w:t>
      </w:r>
      <w:r w:rsidRPr="00B0212F">
        <w:rPr>
          <w:rFonts w:hint="eastAsia"/>
          <w:sz w:val="24"/>
          <w:szCs w:val="24"/>
        </w:rPr>
        <w:t>的页面设计</w:t>
      </w:r>
    </w:p>
    <w:p w:rsidR="00372FE1" w:rsidRPr="00B0212F" w:rsidRDefault="00372FE1" w:rsidP="00372FE1">
      <w:pPr>
        <w:spacing w:line="360" w:lineRule="auto"/>
        <w:rPr>
          <w:bCs/>
          <w:sz w:val="24"/>
          <w:szCs w:val="24"/>
        </w:rPr>
      </w:pPr>
    </w:p>
    <w:p w:rsidR="00372FE1" w:rsidRPr="00B0212F" w:rsidRDefault="00372FE1" w:rsidP="00372FE1">
      <w:pPr>
        <w:spacing w:line="360" w:lineRule="auto"/>
        <w:rPr>
          <w:b/>
          <w:sz w:val="28"/>
          <w:szCs w:val="28"/>
        </w:rPr>
      </w:pPr>
      <w:r w:rsidRPr="00B0212F">
        <w:rPr>
          <w:rFonts w:hint="eastAsia"/>
          <w:b/>
          <w:sz w:val="28"/>
          <w:szCs w:val="28"/>
        </w:rPr>
        <w:t>5.</w:t>
      </w:r>
      <w:r>
        <w:rPr>
          <w:rFonts w:hint="eastAsia"/>
          <w:b/>
          <w:sz w:val="28"/>
          <w:szCs w:val="28"/>
        </w:rPr>
        <w:t>2</w:t>
      </w:r>
      <w:r w:rsidRPr="00B0212F">
        <w:rPr>
          <w:rFonts w:hint="eastAsia"/>
          <w:b/>
          <w:sz w:val="28"/>
          <w:szCs w:val="28"/>
        </w:rPr>
        <w:t>系统模块介绍</w:t>
      </w:r>
    </w:p>
    <w:p w:rsidR="00372FE1" w:rsidRPr="00B0212F" w:rsidRDefault="00372FE1" w:rsidP="00372FE1">
      <w:pPr>
        <w:pStyle w:val="3"/>
        <w:spacing w:line="360" w:lineRule="auto"/>
        <w:rPr>
          <w:sz w:val="24"/>
          <w:szCs w:val="24"/>
        </w:rPr>
      </w:pPr>
      <w:r w:rsidRPr="00B0212F">
        <w:rPr>
          <w:rFonts w:hint="eastAsia"/>
          <w:sz w:val="24"/>
          <w:szCs w:val="24"/>
        </w:rPr>
        <w:t>网站首页</w:t>
      </w:r>
    </w:p>
    <w:p w:rsidR="00372FE1" w:rsidRPr="00B0212F" w:rsidRDefault="00372FE1" w:rsidP="00372FE1">
      <w:pPr>
        <w:spacing w:line="360" w:lineRule="auto"/>
        <w:ind w:leftChars="171" w:left="359" w:firstLineChars="200" w:firstLine="480"/>
        <w:rPr>
          <w:sz w:val="24"/>
          <w:szCs w:val="24"/>
        </w:rPr>
      </w:pPr>
      <w:r w:rsidRPr="00B0212F">
        <w:rPr>
          <w:rFonts w:hint="eastAsia"/>
          <w:sz w:val="24"/>
          <w:szCs w:val="24"/>
        </w:rPr>
        <w:t>Web</w:t>
      </w:r>
      <w:r w:rsidRPr="00B0212F">
        <w:rPr>
          <w:rFonts w:hint="eastAsia"/>
          <w:sz w:val="24"/>
          <w:szCs w:val="24"/>
        </w:rPr>
        <w:t>端首页面主要是通过</w:t>
      </w:r>
      <w:r w:rsidRPr="00B0212F">
        <w:rPr>
          <w:rFonts w:hint="eastAsia"/>
          <w:sz w:val="24"/>
          <w:szCs w:val="24"/>
        </w:rPr>
        <w:t>UI</w:t>
      </w:r>
      <w:r w:rsidRPr="00B0212F">
        <w:rPr>
          <w:rFonts w:hint="eastAsia"/>
          <w:sz w:val="24"/>
          <w:szCs w:val="24"/>
        </w:rPr>
        <w:t>传达给用户轻松，便捷操作等信息。</w:t>
      </w:r>
    </w:p>
    <w:p w:rsidR="00372FE1" w:rsidRPr="00B0212F" w:rsidRDefault="00372FE1" w:rsidP="00372FE1">
      <w:pPr>
        <w:spacing w:line="360" w:lineRule="auto"/>
        <w:ind w:leftChars="171" w:left="359" w:firstLineChars="200" w:firstLine="480"/>
        <w:rPr>
          <w:sz w:val="24"/>
          <w:szCs w:val="24"/>
        </w:rPr>
      </w:pPr>
      <w:r w:rsidRPr="00B0212F">
        <w:rPr>
          <w:rFonts w:hint="eastAsia"/>
          <w:sz w:val="24"/>
          <w:szCs w:val="24"/>
        </w:rPr>
        <w:t>首页主要布局以下模块：</w:t>
      </w:r>
    </w:p>
    <w:p w:rsidR="00372FE1" w:rsidRPr="00B0212F" w:rsidRDefault="00372FE1" w:rsidP="00372FE1">
      <w:pPr>
        <w:tabs>
          <w:tab w:val="left" w:pos="720"/>
        </w:tabs>
        <w:spacing w:line="360" w:lineRule="auto"/>
        <w:ind w:left="360" w:firstLineChars="257" w:firstLine="617"/>
        <w:rPr>
          <w:sz w:val="24"/>
          <w:szCs w:val="24"/>
        </w:rPr>
      </w:pPr>
      <w:r w:rsidRPr="00B0212F">
        <w:rPr>
          <w:rFonts w:hint="eastAsia"/>
          <w:sz w:val="24"/>
          <w:szCs w:val="24"/>
        </w:rPr>
        <w:t>★</w:t>
      </w:r>
      <w:r w:rsidRPr="00B0212F">
        <w:rPr>
          <w:rFonts w:hint="eastAsia"/>
          <w:sz w:val="24"/>
          <w:szCs w:val="24"/>
        </w:rPr>
        <w:t xml:space="preserve"> </w:t>
      </w:r>
      <w:r w:rsidRPr="00B0212F">
        <w:rPr>
          <w:rFonts w:hint="eastAsia"/>
          <w:sz w:val="24"/>
          <w:szCs w:val="24"/>
        </w:rPr>
        <w:t>用户窗口：登陆，注册，找回密码等功能。</w:t>
      </w:r>
    </w:p>
    <w:p w:rsidR="00372FE1" w:rsidRPr="00B0212F" w:rsidRDefault="00372FE1" w:rsidP="00372FE1">
      <w:pPr>
        <w:tabs>
          <w:tab w:val="left" w:pos="720"/>
        </w:tabs>
        <w:spacing w:line="360" w:lineRule="auto"/>
        <w:ind w:left="360" w:firstLineChars="257" w:firstLine="617"/>
        <w:rPr>
          <w:sz w:val="24"/>
          <w:szCs w:val="24"/>
        </w:rPr>
      </w:pPr>
      <w:r w:rsidRPr="00B0212F">
        <w:rPr>
          <w:rFonts w:hint="eastAsia"/>
          <w:sz w:val="24"/>
          <w:szCs w:val="24"/>
        </w:rPr>
        <w:t>★</w:t>
      </w:r>
      <w:r w:rsidRPr="00B0212F">
        <w:rPr>
          <w:rFonts w:hint="eastAsia"/>
          <w:sz w:val="24"/>
          <w:szCs w:val="24"/>
        </w:rPr>
        <w:t xml:space="preserve"> </w:t>
      </w:r>
      <w:r w:rsidRPr="00B0212F">
        <w:rPr>
          <w:rFonts w:hint="eastAsia"/>
          <w:sz w:val="24"/>
          <w:szCs w:val="24"/>
        </w:rPr>
        <w:t>搜索功能：搜索课件或帮助手册。</w:t>
      </w:r>
    </w:p>
    <w:p w:rsidR="00372FE1" w:rsidRPr="00B0212F" w:rsidRDefault="00372FE1" w:rsidP="00372FE1">
      <w:pPr>
        <w:tabs>
          <w:tab w:val="left" w:pos="720"/>
        </w:tabs>
        <w:spacing w:line="360" w:lineRule="auto"/>
        <w:ind w:left="360" w:firstLineChars="257" w:firstLine="617"/>
        <w:rPr>
          <w:sz w:val="24"/>
          <w:szCs w:val="24"/>
        </w:rPr>
      </w:pPr>
      <w:r w:rsidRPr="00B0212F">
        <w:rPr>
          <w:rFonts w:hint="eastAsia"/>
          <w:sz w:val="24"/>
          <w:szCs w:val="24"/>
        </w:rPr>
        <w:t>★</w:t>
      </w:r>
      <w:r w:rsidRPr="00B0212F">
        <w:rPr>
          <w:rFonts w:hint="eastAsia"/>
          <w:sz w:val="24"/>
          <w:szCs w:val="24"/>
        </w:rPr>
        <w:t xml:space="preserve"> </w:t>
      </w:r>
      <w:r w:rsidRPr="00B0212F">
        <w:rPr>
          <w:rFonts w:hint="eastAsia"/>
          <w:sz w:val="24"/>
          <w:szCs w:val="24"/>
        </w:rPr>
        <w:t>课件：显示订购排行榜。</w:t>
      </w:r>
    </w:p>
    <w:p w:rsidR="00372FE1" w:rsidRPr="00B0212F" w:rsidRDefault="00372FE1" w:rsidP="00372FE1">
      <w:pPr>
        <w:tabs>
          <w:tab w:val="left" w:pos="720"/>
        </w:tabs>
        <w:spacing w:line="360" w:lineRule="auto"/>
        <w:ind w:left="360" w:firstLineChars="257" w:firstLine="617"/>
        <w:rPr>
          <w:sz w:val="24"/>
          <w:szCs w:val="24"/>
        </w:rPr>
      </w:pPr>
      <w:r w:rsidRPr="00B0212F">
        <w:rPr>
          <w:rFonts w:hint="eastAsia"/>
          <w:sz w:val="24"/>
          <w:szCs w:val="24"/>
        </w:rPr>
        <w:t>★</w:t>
      </w:r>
      <w:r w:rsidRPr="00B0212F">
        <w:rPr>
          <w:rFonts w:hint="eastAsia"/>
          <w:sz w:val="24"/>
          <w:szCs w:val="24"/>
        </w:rPr>
        <w:t xml:space="preserve"> </w:t>
      </w:r>
      <w:r w:rsidRPr="00B0212F">
        <w:rPr>
          <w:rFonts w:hint="eastAsia"/>
          <w:sz w:val="24"/>
          <w:szCs w:val="24"/>
        </w:rPr>
        <w:t>热门贴子：显示热门讨论区的贴子。</w:t>
      </w:r>
    </w:p>
    <w:p w:rsidR="00372FE1" w:rsidRPr="00B0212F" w:rsidRDefault="00372FE1" w:rsidP="00372FE1">
      <w:pPr>
        <w:tabs>
          <w:tab w:val="left" w:pos="720"/>
        </w:tabs>
        <w:spacing w:line="360" w:lineRule="auto"/>
        <w:ind w:left="360" w:firstLineChars="257" w:firstLine="617"/>
        <w:rPr>
          <w:sz w:val="24"/>
          <w:szCs w:val="24"/>
        </w:rPr>
      </w:pPr>
    </w:p>
    <w:p w:rsidR="00372FE1" w:rsidRPr="00B0212F" w:rsidRDefault="00372FE1" w:rsidP="00372FE1">
      <w:pPr>
        <w:pStyle w:val="3"/>
        <w:spacing w:line="360" w:lineRule="auto"/>
        <w:rPr>
          <w:sz w:val="24"/>
          <w:szCs w:val="24"/>
        </w:rPr>
      </w:pPr>
      <w:r w:rsidRPr="00B0212F">
        <w:rPr>
          <w:rFonts w:hint="eastAsia"/>
          <w:sz w:val="24"/>
          <w:szCs w:val="24"/>
        </w:rPr>
        <w:t>用户中心平台</w:t>
      </w:r>
    </w:p>
    <w:p w:rsidR="00372FE1" w:rsidRPr="00B0212F" w:rsidRDefault="00372FE1" w:rsidP="00372FE1">
      <w:pPr>
        <w:spacing w:line="360" w:lineRule="auto"/>
        <w:ind w:leftChars="171" w:left="359" w:firstLineChars="200" w:firstLine="480"/>
        <w:rPr>
          <w:sz w:val="24"/>
          <w:szCs w:val="24"/>
        </w:rPr>
      </w:pPr>
      <w:r w:rsidRPr="00B0212F">
        <w:rPr>
          <w:rFonts w:hint="eastAsia"/>
          <w:sz w:val="24"/>
          <w:szCs w:val="24"/>
        </w:rPr>
        <w:t>用户中心设计成</w:t>
      </w:r>
      <w:r w:rsidRPr="00B0212F">
        <w:rPr>
          <w:rFonts w:hint="eastAsia"/>
          <w:sz w:val="24"/>
          <w:szCs w:val="24"/>
        </w:rPr>
        <w:t>SNS</w:t>
      </w:r>
      <w:r w:rsidRPr="00B0212F">
        <w:rPr>
          <w:rFonts w:hint="eastAsia"/>
          <w:sz w:val="24"/>
          <w:szCs w:val="24"/>
        </w:rPr>
        <w:t>的模式，</w:t>
      </w:r>
      <w:r w:rsidRPr="00B0212F">
        <w:rPr>
          <w:rFonts w:hint="eastAsia"/>
          <w:sz w:val="24"/>
          <w:szCs w:val="24"/>
        </w:rPr>
        <w:t>SNS</w:t>
      </w:r>
      <w:r w:rsidRPr="00B0212F">
        <w:rPr>
          <w:rFonts w:hint="eastAsia"/>
          <w:sz w:val="24"/>
          <w:szCs w:val="24"/>
        </w:rPr>
        <w:t>，全称</w:t>
      </w:r>
      <w:r w:rsidRPr="00B0212F">
        <w:rPr>
          <w:rFonts w:hint="eastAsia"/>
          <w:sz w:val="24"/>
          <w:szCs w:val="24"/>
        </w:rPr>
        <w:t>Social Networking Services</w:t>
      </w:r>
      <w:r w:rsidRPr="00B0212F">
        <w:rPr>
          <w:rFonts w:hint="eastAsia"/>
          <w:sz w:val="24"/>
          <w:szCs w:val="24"/>
        </w:rPr>
        <w:t>，即社会性网络服务，专指旨在帮助人们建立社会性网络的互联网应用服务。</w:t>
      </w:r>
    </w:p>
    <w:p w:rsidR="00372FE1" w:rsidRPr="00B0212F" w:rsidRDefault="00372FE1" w:rsidP="00372FE1">
      <w:pPr>
        <w:spacing w:line="360" w:lineRule="auto"/>
        <w:ind w:leftChars="171" w:left="359" w:firstLineChars="200" w:firstLine="482"/>
        <w:rPr>
          <w:sz w:val="24"/>
          <w:szCs w:val="24"/>
        </w:rPr>
      </w:pPr>
      <w:r w:rsidRPr="00B0212F">
        <w:rPr>
          <w:rFonts w:hint="eastAsia"/>
          <w:b/>
          <w:sz w:val="24"/>
          <w:szCs w:val="24"/>
        </w:rPr>
        <w:t>用户注册：</w:t>
      </w:r>
      <w:r w:rsidRPr="00B0212F">
        <w:rPr>
          <w:rFonts w:hint="eastAsia"/>
          <w:sz w:val="24"/>
          <w:szCs w:val="24"/>
        </w:rPr>
        <w:t>根据</w:t>
      </w:r>
      <w:r w:rsidRPr="00B0212F">
        <w:rPr>
          <w:rFonts w:hint="eastAsia"/>
          <w:sz w:val="24"/>
          <w:szCs w:val="24"/>
        </w:rPr>
        <w:t>UED</w:t>
      </w:r>
      <w:r w:rsidRPr="00B0212F">
        <w:rPr>
          <w:rFonts w:hint="eastAsia"/>
          <w:sz w:val="24"/>
          <w:szCs w:val="24"/>
        </w:rPr>
        <w:t>设计的表单设计界面，制作程序。</w:t>
      </w:r>
    </w:p>
    <w:p w:rsidR="00372FE1" w:rsidRPr="00B0212F" w:rsidRDefault="00372FE1" w:rsidP="00372FE1">
      <w:pPr>
        <w:spacing w:line="360" w:lineRule="auto"/>
        <w:ind w:leftChars="171" w:left="359" w:firstLineChars="200" w:firstLine="482"/>
        <w:rPr>
          <w:sz w:val="24"/>
          <w:szCs w:val="24"/>
        </w:rPr>
      </w:pPr>
      <w:r w:rsidRPr="00B0212F">
        <w:rPr>
          <w:rFonts w:hint="eastAsia"/>
          <w:b/>
          <w:sz w:val="24"/>
          <w:szCs w:val="24"/>
        </w:rPr>
        <w:t>找回密码：</w:t>
      </w:r>
      <w:r w:rsidRPr="00B0212F">
        <w:rPr>
          <w:rFonts w:hint="eastAsia"/>
          <w:sz w:val="24"/>
          <w:szCs w:val="24"/>
        </w:rPr>
        <w:t>通过</w:t>
      </w:r>
      <w:r w:rsidRPr="00B0212F">
        <w:rPr>
          <w:rFonts w:hint="eastAsia"/>
          <w:sz w:val="24"/>
          <w:szCs w:val="24"/>
        </w:rPr>
        <w:t xml:space="preserve">e-mail </w:t>
      </w:r>
      <w:r w:rsidRPr="00B0212F">
        <w:rPr>
          <w:rFonts w:hint="eastAsia"/>
          <w:sz w:val="24"/>
          <w:szCs w:val="24"/>
        </w:rPr>
        <w:t>找回密码。</w:t>
      </w:r>
    </w:p>
    <w:p w:rsidR="00372FE1" w:rsidRPr="00B0212F" w:rsidRDefault="00372FE1" w:rsidP="00372FE1">
      <w:pPr>
        <w:spacing w:line="360" w:lineRule="auto"/>
        <w:ind w:leftChars="171" w:left="359" w:firstLineChars="200" w:firstLine="482"/>
        <w:rPr>
          <w:sz w:val="24"/>
          <w:szCs w:val="24"/>
        </w:rPr>
      </w:pPr>
      <w:r w:rsidRPr="00B0212F">
        <w:rPr>
          <w:rFonts w:hint="eastAsia"/>
          <w:b/>
          <w:sz w:val="24"/>
          <w:szCs w:val="24"/>
        </w:rPr>
        <w:t>用户登陆：</w:t>
      </w:r>
      <w:r w:rsidRPr="00B0212F">
        <w:rPr>
          <w:rFonts w:hint="eastAsia"/>
          <w:sz w:val="24"/>
          <w:szCs w:val="24"/>
        </w:rPr>
        <w:t>根据用户提交的用户名和密码登陆。</w:t>
      </w:r>
    </w:p>
    <w:p w:rsidR="00372FE1" w:rsidRPr="00B0212F" w:rsidRDefault="00372FE1" w:rsidP="00372FE1">
      <w:pPr>
        <w:tabs>
          <w:tab w:val="left" w:pos="720"/>
        </w:tabs>
        <w:spacing w:line="360" w:lineRule="auto"/>
        <w:rPr>
          <w:rFonts w:ascii="宋体" w:hAnsi="宋体"/>
          <w:b/>
          <w:sz w:val="24"/>
          <w:szCs w:val="24"/>
        </w:rPr>
      </w:pPr>
      <w:r w:rsidRPr="00B0212F">
        <w:rPr>
          <w:rFonts w:hint="eastAsia"/>
          <w:sz w:val="24"/>
          <w:szCs w:val="24"/>
        </w:rPr>
        <w:t xml:space="preserve">       </w:t>
      </w:r>
      <w:r w:rsidRPr="00B0212F">
        <w:rPr>
          <w:rFonts w:hint="eastAsia"/>
          <w:sz w:val="24"/>
          <w:szCs w:val="24"/>
        </w:rPr>
        <w:t>个人用户中心默认安装以下应用：</w:t>
      </w:r>
    </w:p>
    <w:p w:rsidR="00372FE1" w:rsidRPr="00B0212F" w:rsidRDefault="00372FE1" w:rsidP="00372FE1">
      <w:pPr>
        <w:tabs>
          <w:tab w:val="left" w:pos="720"/>
        </w:tabs>
        <w:spacing w:line="360" w:lineRule="auto"/>
        <w:ind w:firstLineChars="428" w:firstLine="1027"/>
        <w:rPr>
          <w:sz w:val="24"/>
          <w:szCs w:val="24"/>
        </w:rPr>
      </w:pPr>
      <w:r w:rsidRPr="00B0212F">
        <w:rPr>
          <w:rFonts w:hint="eastAsia"/>
          <w:sz w:val="24"/>
          <w:szCs w:val="24"/>
        </w:rPr>
        <w:t>★</w:t>
      </w:r>
      <w:r w:rsidRPr="00B0212F">
        <w:rPr>
          <w:rFonts w:hint="eastAsia"/>
          <w:sz w:val="24"/>
          <w:szCs w:val="24"/>
        </w:rPr>
        <w:t xml:space="preserve"> </w:t>
      </w:r>
      <w:r w:rsidRPr="00B0212F">
        <w:rPr>
          <w:rFonts w:hint="eastAsia"/>
          <w:sz w:val="24"/>
          <w:szCs w:val="24"/>
        </w:rPr>
        <w:t>个人资料修改：修改个人资料及安全信息。</w:t>
      </w:r>
    </w:p>
    <w:p w:rsidR="00372FE1" w:rsidRPr="00B0212F" w:rsidRDefault="00372FE1" w:rsidP="00372FE1">
      <w:pPr>
        <w:tabs>
          <w:tab w:val="left" w:pos="720"/>
        </w:tabs>
        <w:spacing w:line="360" w:lineRule="auto"/>
        <w:ind w:firstLineChars="428" w:firstLine="1027"/>
        <w:rPr>
          <w:sz w:val="24"/>
          <w:szCs w:val="24"/>
        </w:rPr>
      </w:pPr>
      <w:r w:rsidRPr="00B0212F">
        <w:rPr>
          <w:rFonts w:hint="eastAsia"/>
          <w:sz w:val="24"/>
          <w:szCs w:val="24"/>
        </w:rPr>
        <w:t>★</w:t>
      </w:r>
      <w:r w:rsidRPr="00B0212F">
        <w:rPr>
          <w:rFonts w:hint="eastAsia"/>
          <w:sz w:val="24"/>
          <w:szCs w:val="24"/>
        </w:rPr>
        <w:t xml:space="preserve"> </w:t>
      </w:r>
      <w:r w:rsidRPr="00B0212F">
        <w:rPr>
          <w:rFonts w:hint="eastAsia"/>
          <w:sz w:val="24"/>
          <w:szCs w:val="24"/>
        </w:rPr>
        <w:t>消费记录：显示自己消费过的历史记录</w:t>
      </w:r>
    </w:p>
    <w:p w:rsidR="00372FE1" w:rsidRPr="00B0212F" w:rsidRDefault="00372FE1" w:rsidP="00372FE1">
      <w:pPr>
        <w:spacing w:line="360" w:lineRule="auto"/>
        <w:ind w:firstLineChars="428" w:firstLine="1027"/>
        <w:rPr>
          <w:sz w:val="24"/>
          <w:szCs w:val="24"/>
        </w:rPr>
      </w:pPr>
      <w:r w:rsidRPr="00B0212F">
        <w:rPr>
          <w:rFonts w:hint="eastAsia"/>
          <w:sz w:val="24"/>
          <w:szCs w:val="24"/>
        </w:rPr>
        <w:t>★</w:t>
      </w:r>
      <w:r w:rsidRPr="00B0212F">
        <w:rPr>
          <w:rFonts w:hint="eastAsia"/>
          <w:sz w:val="24"/>
          <w:szCs w:val="24"/>
        </w:rPr>
        <w:t xml:space="preserve"> </w:t>
      </w:r>
      <w:r w:rsidRPr="00B0212F">
        <w:rPr>
          <w:rFonts w:hint="eastAsia"/>
          <w:sz w:val="24"/>
          <w:szCs w:val="24"/>
        </w:rPr>
        <w:t>充值中心：在线充值或是充值卡充值。</w:t>
      </w:r>
    </w:p>
    <w:p w:rsidR="00372FE1" w:rsidRPr="00B0212F" w:rsidRDefault="00372FE1" w:rsidP="00372FE1">
      <w:pPr>
        <w:spacing w:line="360" w:lineRule="auto"/>
        <w:ind w:firstLineChars="428" w:firstLine="1027"/>
        <w:rPr>
          <w:sz w:val="24"/>
          <w:szCs w:val="24"/>
        </w:rPr>
      </w:pPr>
      <w:r w:rsidRPr="00B0212F">
        <w:rPr>
          <w:rFonts w:hint="eastAsia"/>
          <w:sz w:val="24"/>
          <w:szCs w:val="24"/>
        </w:rPr>
        <w:t>★</w:t>
      </w:r>
      <w:r w:rsidRPr="00B0212F">
        <w:rPr>
          <w:rFonts w:hint="eastAsia"/>
          <w:sz w:val="24"/>
          <w:szCs w:val="24"/>
        </w:rPr>
        <w:t xml:space="preserve"> </w:t>
      </w:r>
      <w:r w:rsidRPr="00B0212F">
        <w:rPr>
          <w:rFonts w:hint="eastAsia"/>
          <w:sz w:val="24"/>
          <w:szCs w:val="24"/>
        </w:rPr>
        <w:t>我订阅的课件：显示我订阅过的课件，订阅时间，订阅有效期，及其它相关信息。</w:t>
      </w:r>
    </w:p>
    <w:p w:rsidR="00372FE1" w:rsidRPr="00B0212F" w:rsidRDefault="00372FE1" w:rsidP="00372FE1">
      <w:pPr>
        <w:spacing w:line="360" w:lineRule="auto"/>
        <w:ind w:left="360" w:firstLineChars="257" w:firstLine="617"/>
        <w:rPr>
          <w:sz w:val="24"/>
          <w:szCs w:val="24"/>
        </w:rPr>
      </w:pPr>
      <w:r w:rsidRPr="00B0212F">
        <w:rPr>
          <w:rFonts w:hint="eastAsia"/>
          <w:sz w:val="24"/>
          <w:szCs w:val="24"/>
        </w:rPr>
        <w:t>★</w:t>
      </w:r>
      <w:r w:rsidRPr="00B0212F">
        <w:rPr>
          <w:rFonts w:hint="eastAsia"/>
          <w:sz w:val="24"/>
          <w:szCs w:val="24"/>
        </w:rPr>
        <w:t xml:space="preserve"> </w:t>
      </w:r>
      <w:r w:rsidRPr="00B0212F">
        <w:rPr>
          <w:rFonts w:hint="eastAsia"/>
          <w:sz w:val="24"/>
          <w:szCs w:val="24"/>
        </w:rPr>
        <w:t>我的备注：列表输出所有的课件的备注。</w:t>
      </w:r>
    </w:p>
    <w:p w:rsidR="00372FE1" w:rsidRPr="00B0212F" w:rsidRDefault="00372FE1" w:rsidP="00372FE1">
      <w:pPr>
        <w:spacing w:line="360" w:lineRule="auto"/>
        <w:ind w:left="360" w:firstLineChars="257" w:firstLine="617"/>
        <w:rPr>
          <w:sz w:val="24"/>
          <w:szCs w:val="24"/>
        </w:rPr>
      </w:pPr>
      <w:r w:rsidRPr="00B0212F">
        <w:rPr>
          <w:rFonts w:hint="eastAsia"/>
          <w:sz w:val="24"/>
          <w:szCs w:val="24"/>
        </w:rPr>
        <w:t>★</w:t>
      </w:r>
      <w:r w:rsidRPr="00B0212F">
        <w:rPr>
          <w:rFonts w:hint="eastAsia"/>
          <w:sz w:val="24"/>
          <w:szCs w:val="24"/>
        </w:rPr>
        <w:t xml:space="preserve"> </w:t>
      </w:r>
      <w:r w:rsidRPr="00B0212F">
        <w:rPr>
          <w:rFonts w:hint="eastAsia"/>
          <w:sz w:val="24"/>
          <w:szCs w:val="24"/>
        </w:rPr>
        <w:t>我的好友：可以在线查找好友并加入自己的好友组。</w:t>
      </w:r>
    </w:p>
    <w:p w:rsidR="00372FE1" w:rsidRPr="00B0212F" w:rsidRDefault="00372FE1" w:rsidP="00372FE1">
      <w:pPr>
        <w:spacing w:line="360" w:lineRule="auto"/>
        <w:ind w:left="360" w:firstLineChars="257" w:firstLine="617"/>
        <w:rPr>
          <w:sz w:val="24"/>
          <w:szCs w:val="24"/>
        </w:rPr>
      </w:pPr>
      <w:r w:rsidRPr="00B0212F">
        <w:rPr>
          <w:rFonts w:hint="eastAsia"/>
          <w:sz w:val="24"/>
          <w:szCs w:val="24"/>
        </w:rPr>
        <w:t>★</w:t>
      </w:r>
      <w:r w:rsidRPr="00B0212F">
        <w:rPr>
          <w:rFonts w:hint="eastAsia"/>
          <w:sz w:val="24"/>
          <w:szCs w:val="24"/>
        </w:rPr>
        <w:t xml:space="preserve"> </w:t>
      </w:r>
      <w:r w:rsidRPr="00B0212F">
        <w:rPr>
          <w:rFonts w:hint="eastAsia"/>
          <w:sz w:val="24"/>
          <w:szCs w:val="24"/>
        </w:rPr>
        <w:t>我的短消息：站内交流的基本工具。</w:t>
      </w:r>
    </w:p>
    <w:p w:rsidR="00372FE1" w:rsidRPr="00B0212F" w:rsidRDefault="00372FE1" w:rsidP="00372FE1">
      <w:pPr>
        <w:spacing w:line="360" w:lineRule="auto"/>
        <w:ind w:left="360" w:firstLineChars="257" w:firstLine="617"/>
        <w:rPr>
          <w:sz w:val="24"/>
          <w:szCs w:val="24"/>
        </w:rPr>
      </w:pPr>
      <w:r w:rsidRPr="00B0212F">
        <w:rPr>
          <w:rFonts w:hint="eastAsia"/>
          <w:sz w:val="24"/>
          <w:szCs w:val="24"/>
        </w:rPr>
        <w:lastRenderedPageBreak/>
        <w:t>★</w:t>
      </w:r>
      <w:r w:rsidRPr="00B0212F">
        <w:rPr>
          <w:rFonts w:hint="eastAsia"/>
          <w:sz w:val="24"/>
          <w:szCs w:val="24"/>
        </w:rPr>
        <w:t xml:space="preserve"> </w:t>
      </w:r>
      <w:r w:rsidRPr="00B0212F">
        <w:rPr>
          <w:rFonts w:hint="eastAsia"/>
          <w:sz w:val="24"/>
          <w:szCs w:val="24"/>
        </w:rPr>
        <w:t>应用管理：（可以扩展更多的应用）</w:t>
      </w:r>
    </w:p>
    <w:p w:rsidR="00372FE1" w:rsidRPr="00B0212F" w:rsidRDefault="00372FE1" w:rsidP="00372FE1">
      <w:pPr>
        <w:spacing w:line="360" w:lineRule="auto"/>
        <w:ind w:left="360" w:firstLineChars="257" w:firstLine="617"/>
        <w:rPr>
          <w:sz w:val="24"/>
          <w:szCs w:val="24"/>
        </w:rPr>
      </w:pPr>
    </w:p>
    <w:p w:rsidR="00372FE1" w:rsidRPr="00B0212F" w:rsidRDefault="00372FE1" w:rsidP="00372FE1">
      <w:pPr>
        <w:pStyle w:val="3"/>
        <w:spacing w:line="360" w:lineRule="auto"/>
        <w:rPr>
          <w:sz w:val="24"/>
          <w:szCs w:val="24"/>
        </w:rPr>
      </w:pPr>
      <w:r w:rsidRPr="00B0212F">
        <w:rPr>
          <w:rFonts w:hint="eastAsia"/>
          <w:sz w:val="24"/>
          <w:szCs w:val="24"/>
        </w:rPr>
        <w:t>学员教育平台</w:t>
      </w:r>
    </w:p>
    <w:p w:rsidR="00372FE1" w:rsidRPr="00B0212F" w:rsidRDefault="00372FE1" w:rsidP="00372FE1">
      <w:pPr>
        <w:spacing w:line="360" w:lineRule="auto"/>
        <w:ind w:firstLineChars="350" w:firstLine="840"/>
        <w:rPr>
          <w:noProof/>
          <w:sz w:val="24"/>
          <w:szCs w:val="24"/>
        </w:rPr>
      </w:pPr>
      <w:r w:rsidRPr="00B0212F">
        <w:rPr>
          <w:noProof/>
          <w:sz w:val="24"/>
          <w:szCs w:val="24"/>
        </w:rPr>
        <w:drawing>
          <wp:inline distT="0" distB="0" distL="0" distR="0">
            <wp:extent cx="3657600" cy="1585711"/>
            <wp:effectExtent l="19050" t="0" r="0" b="0"/>
            <wp:docPr id="4" name="对象 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572296" cy="2857520"/>
                      <a:chOff x="928662" y="1428736"/>
                      <a:chExt cx="6572296" cy="2857520"/>
                    </a:xfrm>
                  </a:grpSpPr>
                  <a:sp>
                    <a:nvSpPr>
                      <a:cNvPr id="3" name="圆角矩形 2"/>
                      <a:cNvSpPr/>
                    </a:nvSpPr>
                    <a:spPr>
                      <a:xfrm>
                        <a:off x="1285852" y="1428736"/>
                        <a:ext cx="1571636" cy="428628"/>
                      </a:xfrm>
                      <a:prstGeom prst="roundRect">
                        <a:avLst/>
                      </a:prstGeom>
                    </a:spPr>
                    <a:txSp>
                      <a:txBody>
                        <a:bodyPr rtlCol="0" anchor="ctr"/>
                        <a:lstStyle>
                          <a:defPPr>
                            <a:defRPr lang="zh-CN"/>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zh-CN" altLang="en-US" b="1" dirty="0" smtClean="0">
                              <a:solidFill>
                                <a:schemeClr val="tx1"/>
                              </a:solidFill>
                              <a:latin typeface="幼圆" pitchFamily="49" charset="-122"/>
                              <a:ea typeface="幼圆" pitchFamily="49" charset="-122"/>
                              <a:cs typeface="Times New Roman" pitchFamily="18" charset="0"/>
                            </a:rPr>
                            <a:t>网络课程</a:t>
                          </a:r>
                          <a:endParaRPr lang="zh-CN" altLang="en-US" b="1" dirty="0">
                            <a:latin typeface="幼圆" pitchFamily="49" charset="-122"/>
                            <a:ea typeface="幼圆" pitchFamily="49" charset="-122"/>
                          </a:endParaRPr>
                        </a:p>
                      </a:txBody>
                      <a:useSpRect/>
                    </a:txSp>
                    <a:style>
                      <a:lnRef idx="1">
                        <a:schemeClr val="accent6"/>
                      </a:lnRef>
                      <a:fillRef idx="2">
                        <a:schemeClr val="accent6"/>
                      </a:fillRef>
                      <a:effectRef idx="1">
                        <a:schemeClr val="accent6"/>
                      </a:effectRef>
                      <a:fontRef idx="minor">
                        <a:schemeClr val="dk1"/>
                      </a:fontRef>
                    </a:style>
                  </a:sp>
                  <a:sp>
                    <a:nvSpPr>
                      <a:cNvPr id="4" name="圆角矩形 3"/>
                      <a:cNvSpPr/>
                    </a:nvSpPr>
                    <a:spPr>
                      <a:xfrm>
                        <a:off x="5357818" y="1428736"/>
                        <a:ext cx="2143140" cy="428628"/>
                      </a:xfrm>
                      <a:prstGeom prst="roundRect">
                        <a:avLst/>
                      </a:prstGeom>
                    </a:spPr>
                    <a:txSp>
                      <a:txBody>
                        <a:bodyPr rtlCol="0" anchor="ctr"/>
                        <a:lstStyle>
                          <a:defPPr>
                            <a:defRPr lang="zh-CN"/>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zh-CN" altLang="en-US" b="1" dirty="0" smtClean="0">
                              <a:latin typeface="幼圆" pitchFamily="49" charset="-122"/>
                              <a:ea typeface="幼圆" pitchFamily="49" charset="-122"/>
                            </a:rPr>
                            <a:t>辅助学习管理系统</a:t>
                          </a:r>
                          <a:endParaRPr lang="zh-CN" altLang="en-US" b="1" dirty="0">
                            <a:latin typeface="幼圆" pitchFamily="49" charset="-122"/>
                            <a:ea typeface="幼圆" pitchFamily="49" charset="-122"/>
                          </a:endParaRPr>
                        </a:p>
                      </a:txBody>
                      <a:useSpRect/>
                    </a:txSp>
                    <a:style>
                      <a:lnRef idx="1">
                        <a:schemeClr val="accent6"/>
                      </a:lnRef>
                      <a:fillRef idx="2">
                        <a:schemeClr val="accent6"/>
                      </a:fillRef>
                      <a:effectRef idx="1">
                        <a:schemeClr val="accent6"/>
                      </a:effectRef>
                      <a:fontRef idx="minor">
                        <a:schemeClr val="dk1"/>
                      </a:fontRef>
                    </a:style>
                  </a:sp>
                  <a:sp>
                    <a:nvSpPr>
                      <a:cNvPr id="5" name="圆角矩形 4"/>
                      <a:cNvSpPr/>
                    </a:nvSpPr>
                    <a:spPr>
                      <a:xfrm>
                        <a:off x="928662" y="3857628"/>
                        <a:ext cx="2143140" cy="428628"/>
                      </a:xfrm>
                      <a:prstGeom prst="roundRect">
                        <a:avLst/>
                      </a:prstGeom>
                    </a:spPr>
                    <a:txSp>
                      <a:txBody>
                        <a:bodyPr rtlCol="0" anchor="ctr"/>
                        <a:lstStyle>
                          <a:defPPr>
                            <a:defRPr lang="zh-CN"/>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zh-CN" altLang="en-US" b="1" dirty="0" smtClean="0">
                              <a:latin typeface="幼圆" pitchFamily="49" charset="-122"/>
                              <a:ea typeface="幼圆" pitchFamily="49" charset="-122"/>
                            </a:rPr>
                            <a:t>职业能力评测系统</a:t>
                          </a:r>
                          <a:endParaRPr lang="zh-CN" altLang="en-US" b="1" dirty="0">
                            <a:latin typeface="幼圆" pitchFamily="49" charset="-122"/>
                            <a:ea typeface="幼圆" pitchFamily="49" charset="-122"/>
                          </a:endParaRPr>
                        </a:p>
                      </a:txBody>
                      <a:useSpRect/>
                    </a:txSp>
                    <a:style>
                      <a:lnRef idx="1">
                        <a:schemeClr val="accent6"/>
                      </a:lnRef>
                      <a:fillRef idx="2">
                        <a:schemeClr val="accent6"/>
                      </a:fillRef>
                      <a:effectRef idx="1">
                        <a:schemeClr val="accent6"/>
                      </a:effectRef>
                      <a:fontRef idx="minor">
                        <a:schemeClr val="dk1"/>
                      </a:fontRef>
                    </a:style>
                  </a:sp>
                  <a:sp>
                    <a:nvSpPr>
                      <a:cNvPr id="6" name="圆角矩形 5"/>
                      <a:cNvSpPr/>
                    </a:nvSpPr>
                    <a:spPr>
                      <a:xfrm>
                        <a:off x="5857884" y="3857628"/>
                        <a:ext cx="1571636" cy="428628"/>
                      </a:xfrm>
                      <a:prstGeom prst="roundRect">
                        <a:avLst/>
                      </a:prstGeom>
                    </a:spPr>
                    <a:txSp>
                      <a:txBody>
                        <a:bodyPr rtlCol="0" anchor="ctr"/>
                        <a:lstStyle>
                          <a:defPPr>
                            <a:defRPr lang="zh-CN"/>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zh-CN" altLang="en-US" b="1" dirty="0" smtClean="0">
                              <a:latin typeface="幼圆" pitchFamily="49" charset="-122"/>
                              <a:ea typeface="幼圆" pitchFamily="49" charset="-122"/>
                            </a:rPr>
                            <a:t>求职通</a:t>
                          </a:r>
                          <a:endParaRPr lang="zh-CN" altLang="en-US" b="1" dirty="0">
                            <a:latin typeface="幼圆" pitchFamily="49" charset="-122"/>
                            <a:ea typeface="幼圆" pitchFamily="49" charset="-122"/>
                          </a:endParaRPr>
                        </a:p>
                      </a:txBody>
                      <a:useSpRect/>
                    </a:txSp>
                    <a:style>
                      <a:lnRef idx="1">
                        <a:schemeClr val="accent6"/>
                      </a:lnRef>
                      <a:fillRef idx="2">
                        <a:schemeClr val="accent6"/>
                      </a:fillRef>
                      <a:effectRef idx="1">
                        <a:schemeClr val="accent6"/>
                      </a:effectRef>
                      <a:fontRef idx="minor">
                        <a:schemeClr val="dk1"/>
                      </a:fontRef>
                    </a:style>
                  </a:sp>
                  <a:sp>
                    <a:nvSpPr>
                      <a:cNvPr id="7" name="椭圆 6"/>
                      <a:cNvSpPr/>
                    </a:nvSpPr>
                    <a:spPr>
                      <a:xfrm>
                        <a:off x="3428992" y="2071678"/>
                        <a:ext cx="1571636" cy="1571636"/>
                      </a:xfrm>
                      <a:prstGeom prst="ellipse">
                        <a:avLst/>
                      </a:prstGeom>
                    </a:spPr>
                    <a:txSp>
                      <a:txBody>
                        <a:bodyPr rtlCol="0" anchor="ctr"/>
                        <a:lstStyle>
                          <a:defPPr>
                            <a:defRPr lang="zh-CN"/>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zh-CN" altLang="en-US" b="1" dirty="0" smtClean="0">
                              <a:latin typeface="幼圆" pitchFamily="49" charset="-122"/>
                              <a:ea typeface="幼圆" pitchFamily="49" charset="-122"/>
                            </a:rPr>
                            <a:t>培训学员</a:t>
                          </a:r>
                          <a:endParaRPr lang="zh-CN" altLang="en-US" b="1" dirty="0">
                            <a:latin typeface="幼圆" pitchFamily="49" charset="-122"/>
                            <a:ea typeface="幼圆" pitchFamily="49" charset="-122"/>
                          </a:endParaRPr>
                        </a:p>
                      </a:txBody>
                      <a:useSpRect/>
                    </a:txSp>
                    <a:style>
                      <a:lnRef idx="1">
                        <a:schemeClr val="accent6"/>
                      </a:lnRef>
                      <a:fillRef idx="2">
                        <a:schemeClr val="accent6"/>
                      </a:fillRef>
                      <a:effectRef idx="1">
                        <a:schemeClr val="accent6"/>
                      </a:effectRef>
                      <a:fontRef idx="minor">
                        <a:schemeClr val="dk1"/>
                      </a:fontRef>
                    </a:style>
                  </a:sp>
                  <a:cxnSp>
                    <a:nvCxnSpPr>
                      <a:cNvPr id="9" name="直接箭头连接符 8"/>
                      <a:cNvCxnSpPr>
                        <a:stCxn id="3" idx="2"/>
                        <a:endCxn id="7" idx="1"/>
                      </a:cNvCxnSpPr>
                    </a:nvCxnSpPr>
                    <a:spPr>
                      <a:xfrm rot="16200000" flipH="1">
                        <a:off x="2643174" y="1285859"/>
                        <a:ext cx="444475" cy="1587483"/>
                      </a:xfrm>
                      <a:prstGeom prst="straightConnector1">
                        <a:avLst/>
                      </a:prstGeom>
                      <a:ln>
                        <a:tailEnd type="arrow"/>
                      </a:ln>
                    </a:spPr>
                    <a:style>
                      <a:lnRef idx="2">
                        <a:schemeClr val="accent6"/>
                      </a:lnRef>
                      <a:fillRef idx="0">
                        <a:schemeClr val="accent6"/>
                      </a:fillRef>
                      <a:effectRef idx="1">
                        <a:schemeClr val="accent6"/>
                      </a:effectRef>
                      <a:fontRef idx="minor">
                        <a:schemeClr val="tx1"/>
                      </a:fontRef>
                    </a:style>
                  </a:cxnSp>
                  <a:cxnSp>
                    <a:nvCxnSpPr>
                      <a:cNvPr id="11" name="直接箭头连接符 10"/>
                      <a:cNvCxnSpPr>
                        <a:stCxn id="4" idx="2"/>
                        <a:endCxn id="7" idx="7"/>
                      </a:cNvCxnSpPr>
                    </a:nvCxnSpPr>
                    <a:spPr>
                      <a:xfrm rot="5400000">
                        <a:off x="5377691" y="1250141"/>
                        <a:ext cx="444475" cy="1658921"/>
                      </a:xfrm>
                      <a:prstGeom prst="straightConnector1">
                        <a:avLst/>
                      </a:prstGeom>
                      <a:ln>
                        <a:tailEnd type="arrow"/>
                      </a:ln>
                    </a:spPr>
                    <a:style>
                      <a:lnRef idx="2">
                        <a:schemeClr val="accent6"/>
                      </a:lnRef>
                      <a:fillRef idx="0">
                        <a:schemeClr val="accent6"/>
                      </a:fillRef>
                      <a:effectRef idx="1">
                        <a:schemeClr val="accent6"/>
                      </a:effectRef>
                      <a:fontRef idx="minor">
                        <a:schemeClr val="tx1"/>
                      </a:fontRef>
                    </a:style>
                  </a:cxnSp>
                  <a:cxnSp>
                    <a:nvCxnSpPr>
                      <a:cNvPr id="13" name="直接箭头连接符 12"/>
                      <a:cNvCxnSpPr>
                        <a:stCxn id="5" idx="0"/>
                        <a:endCxn id="7" idx="3"/>
                      </a:cNvCxnSpPr>
                    </a:nvCxnSpPr>
                    <a:spPr>
                      <a:xfrm rot="5400000" flipH="1" flipV="1">
                        <a:off x="2607455" y="2805931"/>
                        <a:ext cx="444475" cy="1658921"/>
                      </a:xfrm>
                      <a:prstGeom prst="straightConnector1">
                        <a:avLst/>
                      </a:prstGeom>
                      <a:ln>
                        <a:tailEnd type="arrow"/>
                      </a:ln>
                    </a:spPr>
                    <a:style>
                      <a:lnRef idx="2">
                        <a:schemeClr val="accent6"/>
                      </a:lnRef>
                      <a:fillRef idx="0">
                        <a:schemeClr val="accent6"/>
                      </a:fillRef>
                      <a:effectRef idx="1">
                        <a:schemeClr val="accent6"/>
                      </a:effectRef>
                      <a:fontRef idx="minor">
                        <a:schemeClr val="tx1"/>
                      </a:fontRef>
                    </a:style>
                  </a:cxnSp>
                  <a:cxnSp>
                    <a:nvCxnSpPr>
                      <a:cNvPr id="15" name="直接箭头连接符 14"/>
                      <a:cNvCxnSpPr>
                        <a:stCxn id="6" idx="0"/>
                        <a:endCxn id="7" idx="5"/>
                      </a:cNvCxnSpPr>
                    </a:nvCxnSpPr>
                    <a:spPr>
                      <a:xfrm rot="16200000" flipV="1">
                        <a:off x="5484848" y="2698773"/>
                        <a:ext cx="444475" cy="1873235"/>
                      </a:xfrm>
                      <a:prstGeom prst="straightConnector1">
                        <a:avLst/>
                      </a:prstGeom>
                      <a:ln>
                        <a:tailEnd type="arrow"/>
                      </a:ln>
                    </a:spPr>
                    <a:style>
                      <a:lnRef idx="2">
                        <a:schemeClr val="accent6"/>
                      </a:lnRef>
                      <a:fillRef idx="0">
                        <a:schemeClr val="accent6"/>
                      </a:fillRef>
                      <a:effectRef idx="1">
                        <a:schemeClr val="accent6"/>
                      </a:effectRef>
                      <a:fontRef idx="minor">
                        <a:schemeClr val="tx1"/>
                      </a:fontRef>
                    </a:style>
                  </a:cxnSp>
                </lc:lockedCanvas>
              </a:graphicData>
            </a:graphic>
          </wp:inline>
        </w:drawing>
      </w:r>
    </w:p>
    <w:p w:rsidR="00372FE1" w:rsidRPr="00B0212F" w:rsidRDefault="00372FE1" w:rsidP="00372FE1">
      <w:pPr>
        <w:spacing w:line="360" w:lineRule="auto"/>
        <w:ind w:firstLine="420"/>
        <w:rPr>
          <w:b/>
          <w:sz w:val="24"/>
          <w:szCs w:val="24"/>
        </w:rPr>
      </w:pPr>
      <w:r w:rsidRPr="00B0212F">
        <w:rPr>
          <w:rFonts w:hint="eastAsia"/>
          <w:b/>
          <w:sz w:val="24"/>
          <w:szCs w:val="24"/>
        </w:rPr>
        <w:t>网络课堂：</w:t>
      </w:r>
    </w:p>
    <w:p w:rsidR="00372FE1" w:rsidRPr="00B0212F" w:rsidRDefault="00372FE1" w:rsidP="00372FE1">
      <w:pPr>
        <w:spacing w:line="360" w:lineRule="auto"/>
        <w:ind w:left="840" w:firstLine="420"/>
        <w:rPr>
          <w:sz w:val="24"/>
          <w:szCs w:val="24"/>
        </w:rPr>
      </w:pPr>
      <w:r w:rsidRPr="00B0212F">
        <w:rPr>
          <w:rFonts w:hint="eastAsia"/>
          <w:sz w:val="24"/>
          <w:szCs w:val="24"/>
        </w:rPr>
        <w:t>在线提供行业通识和基本技能准备教育课程，同时提供直</w:t>
      </w:r>
      <w:r w:rsidRPr="00B0212F">
        <w:rPr>
          <w:rFonts w:hint="eastAsia"/>
          <w:sz w:val="24"/>
          <w:szCs w:val="24"/>
        </w:rPr>
        <w:t>/</w:t>
      </w:r>
      <w:r w:rsidRPr="00B0212F">
        <w:rPr>
          <w:rFonts w:hint="eastAsia"/>
          <w:sz w:val="24"/>
          <w:szCs w:val="24"/>
        </w:rPr>
        <w:t>录播的特色专题讲座。</w:t>
      </w:r>
    </w:p>
    <w:p w:rsidR="00372FE1" w:rsidRPr="00B0212F" w:rsidRDefault="00372FE1" w:rsidP="00372FE1">
      <w:pPr>
        <w:spacing w:line="360" w:lineRule="auto"/>
        <w:ind w:firstLine="420"/>
        <w:rPr>
          <w:b/>
          <w:sz w:val="24"/>
          <w:szCs w:val="24"/>
        </w:rPr>
      </w:pPr>
      <w:r w:rsidRPr="00B0212F">
        <w:rPr>
          <w:rFonts w:hint="eastAsia"/>
          <w:b/>
          <w:sz w:val="24"/>
          <w:szCs w:val="24"/>
        </w:rPr>
        <w:t>辅助学习管理系统：</w:t>
      </w:r>
    </w:p>
    <w:p w:rsidR="00372FE1" w:rsidRPr="00B0212F" w:rsidRDefault="00372FE1" w:rsidP="00372FE1">
      <w:pPr>
        <w:spacing w:line="360" w:lineRule="auto"/>
        <w:ind w:left="840" w:firstLine="420"/>
        <w:rPr>
          <w:sz w:val="24"/>
          <w:szCs w:val="24"/>
        </w:rPr>
      </w:pPr>
      <w:r w:rsidRPr="00B0212F">
        <w:rPr>
          <w:rFonts w:hint="eastAsia"/>
          <w:sz w:val="24"/>
          <w:szCs w:val="24"/>
        </w:rPr>
        <w:t>本系统主要为学员提供不同阶段的课程导航、在线课程考核、学习进度提醒、导师应答以及学员互动工具。</w:t>
      </w:r>
    </w:p>
    <w:p w:rsidR="00372FE1" w:rsidRPr="00B0212F" w:rsidRDefault="00372FE1" w:rsidP="00372FE1">
      <w:pPr>
        <w:spacing w:line="360" w:lineRule="auto"/>
        <w:ind w:firstLine="420"/>
        <w:rPr>
          <w:b/>
          <w:sz w:val="24"/>
          <w:szCs w:val="24"/>
        </w:rPr>
      </w:pPr>
      <w:r w:rsidRPr="00B0212F">
        <w:rPr>
          <w:rFonts w:hint="eastAsia"/>
          <w:b/>
          <w:sz w:val="24"/>
          <w:szCs w:val="24"/>
        </w:rPr>
        <w:t>职业能力评测系统：</w:t>
      </w:r>
    </w:p>
    <w:p w:rsidR="00372FE1" w:rsidRPr="00B0212F" w:rsidRDefault="00372FE1" w:rsidP="00372FE1">
      <w:pPr>
        <w:spacing w:line="360" w:lineRule="auto"/>
        <w:ind w:left="840" w:firstLine="420"/>
        <w:rPr>
          <w:sz w:val="24"/>
          <w:szCs w:val="24"/>
        </w:rPr>
      </w:pPr>
      <w:r w:rsidRPr="00B0212F">
        <w:rPr>
          <w:rFonts w:hint="eastAsia"/>
          <w:sz w:val="24"/>
          <w:szCs w:val="24"/>
        </w:rPr>
        <w:t>依据行业特点，本系统主要根据学员学习和个性特征数据进行相关岗位的职业能力评测，为学员提供最佳职业定位并帮助其制定科学的学习计划。</w:t>
      </w:r>
    </w:p>
    <w:p w:rsidR="00372FE1" w:rsidRDefault="00372FE1" w:rsidP="00372FE1">
      <w:pPr>
        <w:spacing w:line="360" w:lineRule="auto"/>
        <w:ind w:firstLine="420"/>
        <w:rPr>
          <w:b/>
          <w:sz w:val="24"/>
          <w:szCs w:val="24"/>
        </w:rPr>
      </w:pPr>
      <w:r w:rsidRPr="00B0212F">
        <w:rPr>
          <w:rFonts w:hint="eastAsia"/>
          <w:b/>
          <w:sz w:val="24"/>
          <w:szCs w:val="24"/>
        </w:rPr>
        <w:t>求职通：</w:t>
      </w:r>
    </w:p>
    <w:p w:rsidR="00372FE1" w:rsidRPr="00B0212F" w:rsidRDefault="00372FE1" w:rsidP="00372FE1">
      <w:pPr>
        <w:spacing w:line="360" w:lineRule="auto"/>
        <w:ind w:firstLine="420"/>
        <w:rPr>
          <w:sz w:val="24"/>
          <w:szCs w:val="24"/>
        </w:rPr>
      </w:pPr>
      <w:r w:rsidRPr="00B0212F">
        <w:rPr>
          <w:rFonts w:hint="eastAsia"/>
          <w:sz w:val="24"/>
          <w:szCs w:val="24"/>
        </w:rPr>
        <w:t>主要为学员即时提供职位信息的</w:t>
      </w:r>
      <w:r w:rsidRPr="00B0212F">
        <w:rPr>
          <w:rFonts w:hint="eastAsia"/>
          <w:sz w:val="24"/>
          <w:szCs w:val="24"/>
        </w:rPr>
        <w:t>IM</w:t>
      </w:r>
      <w:r w:rsidRPr="00B0212F">
        <w:rPr>
          <w:rFonts w:hint="eastAsia"/>
          <w:sz w:val="24"/>
          <w:szCs w:val="24"/>
        </w:rPr>
        <w:t>客户端工具。</w:t>
      </w:r>
    </w:p>
    <w:p w:rsidR="00372FE1" w:rsidRPr="00B0212F" w:rsidRDefault="00372FE1" w:rsidP="00372FE1">
      <w:pPr>
        <w:pStyle w:val="3"/>
        <w:spacing w:line="360" w:lineRule="auto"/>
        <w:rPr>
          <w:sz w:val="24"/>
          <w:szCs w:val="24"/>
        </w:rPr>
      </w:pPr>
      <w:r w:rsidRPr="00B0212F">
        <w:rPr>
          <w:rFonts w:hint="eastAsia"/>
          <w:sz w:val="24"/>
          <w:szCs w:val="24"/>
        </w:rPr>
        <w:lastRenderedPageBreak/>
        <w:t>企业服务平台</w:t>
      </w:r>
    </w:p>
    <w:p w:rsidR="00372FE1" w:rsidRPr="00B0212F" w:rsidRDefault="00372FE1" w:rsidP="00372FE1">
      <w:pPr>
        <w:spacing w:line="360" w:lineRule="auto"/>
        <w:ind w:leftChars="200" w:left="420" w:firstLineChars="325" w:firstLine="780"/>
        <w:rPr>
          <w:noProof/>
          <w:sz w:val="24"/>
          <w:szCs w:val="24"/>
        </w:rPr>
      </w:pPr>
      <w:r w:rsidRPr="00B0212F">
        <w:rPr>
          <w:noProof/>
          <w:sz w:val="24"/>
          <w:szCs w:val="24"/>
        </w:rPr>
        <w:drawing>
          <wp:inline distT="0" distB="0" distL="0" distR="0">
            <wp:extent cx="3673055" cy="2139605"/>
            <wp:effectExtent l="0" t="0" r="3595" b="0"/>
            <wp:docPr id="5" name="对象 4"/>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000924" cy="4071966"/>
                      <a:chOff x="1142976" y="1500174"/>
                      <a:chExt cx="7000924" cy="4071966"/>
                    </a:xfrm>
                  </a:grpSpPr>
                  <a:sp>
                    <a:nvSpPr>
                      <a:cNvPr id="4" name="圆角矩形 3"/>
                      <a:cNvSpPr/>
                    </a:nvSpPr>
                    <a:spPr>
                      <a:xfrm>
                        <a:off x="1142976" y="1500174"/>
                        <a:ext cx="2143140" cy="500066"/>
                      </a:xfrm>
                      <a:prstGeom prst="roundRect">
                        <a:avLst/>
                      </a:prstGeom>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b="1" dirty="0" smtClean="0">
                              <a:latin typeface="幼圆" pitchFamily="49" charset="-122"/>
                              <a:ea typeface="幼圆" pitchFamily="49" charset="-122"/>
                            </a:rPr>
                            <a:t>企业订单人才</a:t>
                          </a:r>
                          <a:r>
                            <a:rPr lang="zh-CN" altLang="en-US" b="1" dirty="0" smtClean="0">
                              <a:latin typeface="幼圆" pitchFamily="49" charset="-122"/>
                              <a:ea typeface="幼圆" pitchFamily="49" charset="-122"/>
                            </a:rPr>
                            <a:t>培养</a:t>
                          </a:r>
                          <a:endParaRPr lang="zh-CN" altLang="en-US" b="1" dirty="0">
                            <a:latin typeface="幼圆" pitchFamily="49" charset="-122"/>
                            <a:ea typeface="幼圆" pitchFamily="49" charset="-122"/>
                          </a:endParaRPr>
                        </a:p>
                      </a:txBody>
                      <a:useSpRect/>
                    </a:txSp>
                    <a:style>
                      <a:lnRef idx="0">
                        <a:schemeClr val="accent1"/>
                      </a:lnRef>
                      <a:fillRef idx="3">
                        <a:schemeClr val="accent1"/>
                      </a:fillRef>
                      <a:effectRef idx="3">
                        <a:schemeClr val="accent1"/>
                      </a:effectRef>
                      <a:fontRef idx="minor">
                        <a:schemeClr val="lt1"/>
                      </a:fontRef>
                    </a:style>
                  </a:sp>
                  <a:sp>
                    <a:nvSpPr>
                      <a:cNvPr id="5" name="圆角矩形 4"/>
                      <a:cNvSpPr/>
                    </a:nvSpPr>
                    <a:spPr>
                      <a:xfrm>
                        <a:off x="5357818" y="1500174"/>
                        <a:ext cx="2786082" cy="500066"/>
                      </a:xfrm>
                      <a:prstGeom prst="roundRect">
                        <a:avLst/>
                      </a:prstGeom>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b="1" dirty="0" smtClean="0">
                              <a:latin typeface="幼圆" pitchFamily="49" charset="-122"/>
                              <a:ea typeface="幼圆" pitchFamily="49" charset="-122"/>
                            </a:rPr>
                            <a:t>基层</a:t>
                          </a:r>
                          <a:r>
                            <a:rPr lang="en-US" altLang="zh-CN" b="1" dirty="0" smtClean="0">
                              <a:latin typeface="幼圆" pitchFamily="49" charset="-122"/>
                              <a:ea typeface="幼圆" pitchFamily="49" charset="-122"/>
                            </a:rPr>
                            <a:t>E-learning</a:t>
                          </a:r>
                          <a:r>
                            <a:rPr lang="zh-CN" altLang="en-US" b="1" dirty="0" smtClean="0">
                              <a:latin typeface="幼圆" pitchFamily="49" charset="-122"/>
                              <a:ea typeface="幼圆" pitchFamily="49" charset="-122"/>
                            </a:rPr>
                            <a:t>系统服务</a:t>
                          </a:r>
                          <a:endParaRPr lang="zh-CN" altLang="en-US" b="1" dirty="0">
                            <a:latin typeface="幼圆" pitchFamily="49" charset="-122"/>
                            <a:ea typeface="幼圆" pitchFamily="49" charset="-122"/>
                          </a:endParaRPr>
                        </a:p>
                      </a:txBody>
                      <a:useSpRect/>
                    </a:txSp>
                    <a:style>
                      <a:lnRef idx="0">
                        <a:schemeClr val="accent1"/>
                      </a:lnRef>
                      <a:fillRef idx="3">
                        <a:schemeClr val="accent1"/>
                      </a:fillRef>
                      <a:effectRef idx="3">
                        <a:schemeClr val="accent1"/>
                      </a:effectRef>
                      <a:fontRef idx="minor">
                        <a:schemeClr val="lt1"/>
                      </a:fontRef>
                    </a:style>
                  </a:sp>
                  <a:sp>
                    <a:nvSpPr>
                      <a:cNvPr id="6" name="圆角矩形 5"/>
                      <a:cNvSpPr/>
                    </a:nvSpPr>
                    <a:spPr>
                      <a:xfrm>
                        <a:off x="3000364" y="4929198"/>
                        <a:ext cx="2928958" cy="642942"/>
                      </a:xfrm>
                      <a:prstGeom prst="roundRect">
                        <a:avLst/>
                      </a:prstGeom>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b="1" dirty="0" smtClean="0">
                              <a:latin typeface="幼圆" pitchFamily="49" charset="-122"/>
                              <a:ea typeface="幼圆" pitchFamily="49" charset="-122"/>
                            </a:rPr>
                            <a:t>行业人才数据库系统服务</a:t>
                          </a:r>
                          <a:endParaRPr lang="en-US" altLang="zh-CN" b="1" dirty="0" smtClean="0">
                            <a:latin typeface="幼圆" pitchFamily="49" charset="-122"/>
                            <a:ea typeface="幼圆" pitchFamily="49" charset="-122"/>
                          </a:endParaRPr>
                        </a:p>
                        <a:p>
                          <a:pPr algn="ctr"/>
                          <a:r>
                            <a:rPr lang="zh-CN" altLang="en-US" b="1" dirty="0" smtClean="0">
                              <a:latin typeface="幼圆" pitchFamily="49" charset="-122"/>
                              <a:ea typeface="幼圆" pitchFamily="49" charset="-122"/>
                            </a:rPr>
                            <a:t>（猎头服务）</a:t>
                          </a:r>
                          <a:endParaRPr lang="zh-CN" altLang="en-US" b="1" dirty="0">
                            <a:latin typeface="幼圆" pitchFamily="49" charset="-122"/>
                            <a:ea typeface="幼圆" pitchFamily="49" charset="-122"/>
                          </a:endParaRPr>
                        </a:p>
                      </a:txBody>
                      <a:useSpRect/>
                    </a:txSp>
                    <a:style>
                      <a:lnRef idx="0">
                        <a:schemeClr val="accent1"/>
                      </a:lnRef>
                      <a:fillRef idx="3">
                        <a:schemeClr val="accent1"/>
                      </a:fillRef>
                      <a:effectRef idx="3">
                        <a:schemeClr val="accent1"/>
                      </a:effectRef>
                      <a:fontRef idx="minor">
                        <a:schemeClr val="lt1"/>
                      </a:fontRef>
                    </a:style>
                  </a:sp>
                  <a:sp>
                    <a:nvSpPr>
                      <a:cNvPr id="8" name="椭圆 7"/>
                      <a:cNvSpPr/>
                    </a:nvSpPr>
                    <a:spPr>
                      <a:xfrm>
                        <a:off x="3643306" y="2571744"/>
                        <a:ext cx="1643074" cy="1643074"/>
                      </a:xfrm>
                      <a:prstGeom prst="ellipse">
                        <a:avLst/>
                      </a:prstGeom>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b="1" dirty="0" smtClean="0">
                              <a:latin typeface="幼圆" pitchFamily="49" charset="-122"/>
                              <a:ea typeface="幼圆" pitchFamily="49" charset="-122"/>
                            </a:rPr>
                            <a:t>合作企业</a:t>
                          </a:r>
                          <a:endParaRPr lang="zh-CN" altLang="en-US" b="1" dirty="0">
                            <a:latin typeface="幼圆" pitchFamily="49" charset="-122"/>
                            <a:ea typeface="幼圆" pitchFamily="49" charset="-122"/>
                          </a:endParaRPr>
                        </a:p>
                      </a:txBody>
                      <a:useSpRect/>
                    </a:txSp>
                    <a:style>
                      <a:lnRef idx="0">
                        <a:schemeClr val="accent1"/>
                      </a:lnRef>
                      <a:fillRef idx="3">
                        <a:schemeClr val="accent1"/>
                      </a:fillRef>
                      <a:effectRef idx="3">
                        <a:schemeClr val="accent1"/>
                      </a:effectRef>
                      <a:fontRef idx="minor">
                        <a:schemeClr val="lt1"/>
                      </a:fontRef>
                    </a:style>
                  </a:sp>
                  <a:cxnSp>
                    <a:nvCxnSpPr>
                      <a:cNvPr id="10" name="直接箭头连接符 9"/>
                      <a:cNvCxnSpPr>
                        <a:endCxn id="8" idx="1"/>
                      </a:cNvCxnSpPr>
                    </a:nvCxnSpPr>
                    <a:spPr>
                      <a:xfrm>
                        <a:off x="2143108" y="2000240"/>
                        <a:ext cx="1740821" cy="812126"/>
                      </a:xfrm>
                      <a:prstGeom prst="straightConnector1">
                        <a:avLst/>
                      </a:prstGeom>
                      <a:ln w="28575">
                        <a:tailEnd type="arrow"/>
                      </a:ln>
                    </a:spPr>
                    <a:style>
                      <a:lnRef idx="1">
                        <a:schemeClr val="accent1"/>
                      </a:lnRef>
                      <a:fillRef idx="0">
                        <a:schemeClr val="accent1"/>
                      </a:fillRef>
                      <a:effectRef idx="0">
                        <a:schemeClr val="accent1"/>
                      </a:effectRef>
                      <a:fontRef idx="minor">
                        <a:schemeClr val="tx1"/>
                      </a:fontRef>
                    </a:style>
                  </a:cxnSp>
                  <a:cxnSp>
                    <a:nvCxnSpPr>
                      <a:cNvPr id="12" name="直接箭头连接符 11"/>
                      <a:cNvCxnSpPr>
                        <a:endCxn id="8" idx="7"/>
                      </a:cNvCxnSpPr>
                    </a:nvCxnSpPr>
                    <a:spPr>
                      <a:xfrm rot="10800000" flipV="1">
                        <a:off x="5045758" y="2000240"/>
                        <a:ext cx="1669383" cy="812126"/>
                      </a:xfrm>
                      <a:prstGeom prst="straightConnector1">
                        <a:avLst/>
                      </a:prstGeom>
                      <a:ln w="28575">
                        <a:tailEnd type="arrow"/>
                      </a:ln>
                    </a:spPr>
                    <a:style>
                      <a:lnRef idx="1">
                        <a:schemeClr val="accent1"/>
                      </a:lnRef>
                      <a:fillRef idx="0">
                        <a:schemeClr val="accent1"/>
                      </a:fillRef>
                      <a:effectRef idx="0">
                        <a:schemeClr val="accent1"/>
                      </a:effectRef>
                      <a:fontRef idx="minor">
                        <a:schemeClr val="tx1"/>
                      </a:fontRef>
                    </a:style>
                  </a:cxnSp>
                  <a:cxnSp>
                    <a:nvCxnSpPr>
                      <a:cNvPr id="14" name="直接箭头连接符 13"/>
                      <a:cNvCxnSpPr>
                        <a:stCxn id="6" idx="0"/>
                        <a:endCxn id="8" idx="4"/>
                      </a:cNvCxnSpPr>
                    </a:nvCxnSpPr>
                    <a:spPr>
                      <a:xfrm rot="5400000" flipH="1" flipV="1">
                        <a:off x="4107653" y="4572008"/>
                        <a:ext cx="714380" cy="1588"/>
                      </a:xfrm>
                      <a:prstGeom prst="straightConnector1">
                        <a:avLst/>
                      </a:prstGeom>
                      <a:ln w="28575">
                        <a:tailEnd type="arrow"/>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372FE1" w:rsidRPr="00B0212F" w:rsidRDefault="00372FE1" w:rsidP="00372FE1">
      <w:pPr>
        <w:spacing w:line="360" w:lineRule="auto"/>
        <w:ind w:left="420" w:firstLine="420"/>
        <w:rPr>
          <w:sz w:val="24"/>
          <w:szCs w:val="24"/>
        </w:rPr>
      </w:pPr>
    </w:p>
    <w:p w:rsidR="00372FE1" w:rsidRPr="00B0212F" w:rsidRDefault="00372FE1" w:rsidP="00372FE1">
      <w:pPr>
        <w:spacing w:line="360" w:lineRule="auto"/>
        <w:ind w:firstLine="420"/>
        <w:rPr>
          <w:b/>
          <w:sz w:val="24"/>
          <w:szCs w:val="24"/>
        </w:rPr>
      </w:pPr>
      <w:r w:rsidRPr="00B0212F">
        <w:rPr>
          <w:rFonts w:hint="eastAsia"/>
          <w:b/>
          <w:sz w:val="24"/>
          <w:szCs w:val="24"/>
        </w:rPr>
        <w:t>企业订单人才培养：</w:t>
      </w:r>
    </w:p>
    <w:p w:rsidR="00372FE1" w:rsidRPr="00B0212F" w:rsidRDefault="00372FE1" w:rsidP="00372FE1">
      <w:pPr>
        <w:spacing w:line="360" w:lineRule="auto"/>
        <w:ind w:left="840" w:firstLine="420"/>
        <w:rPr>
          <w:sz w:val="24"/>
          <w:szCs w:val="24"/>
        </w:rPr>
      </w:pPr>
      <w:r w:rsidRPr="00B0212F">
        <w:rPr>
          <w:rFonts w:hint="eastAsia"/>
          <w:sz w:val="24"/>
          <w:szCs w:val="24"/>
        </w:rPr>
        <w:t>为企业提供人力资源情况调查服务，并根据企业人力资源需求情况为其制定实施人才培养计划。也可以根据企业要求进行短期集中人才培养，降低企业招聘和新员工培养的成本。</w:t>
      </w:r>
    </w:p>
    <w:p w:rsidR="00372FE1" w:rsidRPr="00B0212F" w:rsidRDefault="00372FE1" w:rsidP="00372FE1">
      <w:pPr>
        <w:spacing w:line="360" w:lineRule="auto"/>
        <w:ind w:firstLine="420"/>
        <w:rPr>
          <w:b/>
          <w:sz w:val="24"/>
          <w:szCs w:val="24"/>
        </w:rPr>
      </w:pPr>
      <w:r w:rsidRPr="00B0212F">
        <w:rPr>
          <w:rFonts w:hint="eastAsia"/>
          <w:b/>
          <w:sz w:val="24"/>
          <w:szCs w:val="24"/>
        </w:rPr>
        <w:t>基层</w:t>
      </w:r>
      <w:r w:rsidRPr="00B0212F">
        <w:rPr>
          <w:rFonts w:hint="eastAsia"/>
          <w:b/>
          <w:sz w:val="24"/>
          <w:szCs w:val="24"/>
        </w:rPr>
        <w:t>E-learning</w:t>
      </w:r>
      <w:r w:rsidRPr="00B0212F">
        <w:rPr>
          <w:rFonts w:hint="eastAsia"/>
          <w:b/>
          <w:sz w:val="24"/>
          <w:szCs w:val="24"/>
        </w:rPr>
        <w:t>系统服务：</w:t>
      </w:r>
    </w:p>
    <w:p w:rsidR="00372FE1" w:rsidRPr="00B0212F" w:rsidRDefault="00372FE1" w:rsidP="00372FE1">
      <w:pPr>
        <w:spacing w:line="360" w:lineRule="auto"/>
        <w:ind w:left="840" w:firstLine="420"/>
        <w:rPr>
          <w:sz w:val="24"/>
          <w:szCs w:val="24"/>
        </w:rPr>
      </w:pPr>
      <w:r w:rsidRPr="00B0212F">
        <w:rPr>
          <w:rFonts w:hint="eastAsia"/>
          <w:sz w:val="24"/>
          <w:szCs w:val="24"/>
        </w:rPr>
        <w:t>针对已经进入企业的员工设计数字化教育系统，帮助企业实现对不断阶段员工和教育培训战略。</w:t>
      </w:r>
    </w:p>
    <w:p w:rsidR="00372FE1" w:rsidRPr="00B0212F" w:rsidRDefault="00372FE1" w:rsidP="00372FE1">
      <w:pPr>
        <w:spacing w:line="360" w:lineRule="auto"/>
        <w:ind w:firstLine="420"/>
        <w:rPr>
          <w:b/>
          <w:sz w:val="24"/>
          <w:szCs w:val="24"/>
        </w:rPr>
      </w:pPr>
      <w:r w:rsidRPr="00B0212F">
        <w:rPr>
          <w:rFonts w:hint="eastAsia"/>
          <w:b/>
          <w:sz w:val="24"/>
          <w:szCs w:val="24"/>
        </w:rPr>
        <w:t>行业人才数据库系统服务：</w:t>
      </w:r>
    </w:p>
    <w:p w:rsidR="00372FE1" w:rsidRPr="00B0212F" w:rsidRDefault="00372FE1" w:rsidP="00372FE1">
      <w:pPr>
        <w:spacing w:line="360" w:lineRule="auto"/>
        <w:ind w:left="840" w:firstLine="420"/>
        <w:rPr>
          <w:sz w:val="24"/>
          <w:szCs w:val="24"/>
        </w:rPr>
      </w:pPr>
      <w:r w:rsidRPr="00B0212F">
        <w:rPr>
          <w:rFonts w:hint="eastAsia"/>
          <w:sz w:val="24"/>
          <w:szCs w:val="24"/>
        </w:rPr>
        <w:t>本系统包括人才教育记录、流动记录、职业信用档案三个数据模块，并带有企业</w:t>
      </w:r>
      <w:r w:rsidRPr="00B0212F">
        <w:rPr>
          <w:rFonts w:hint="eastAsia"/>
          <w:sz w:val="24"/>
          <w:szCs w:val="24"/>
        </w:rPr>
        <w:t>-</w:t>
      </w:r>
      <w:r w:rsidRPr="00B0212F">
        <w:rPr>
          <w:rFonts w:hint="eastAsia"/>
          <w:sz w:val="24"/>
          <w:szCs w:val="24"/>
        </w:rPr>
        <w:t>人才匹配服务，帮助企业更快找到适合自己的行业人才。</w:t>
      </w:r>
    </w:p>
    <w:p w:rsidR="00372FE1" w:rsidRPr="00B0212F" w:rsidRDefault="00372FE1" w:rsidP="00372FE1">
      <w:pPr>
        <w:pStyle w:val="3"/>
        <w:spacing w:line="360" w:lineRule="auto"/>
        <w:rPr>
          <w:sz w:val="24"/>
          <w:szCs w:val="24"/>
        </w:rPr>
      </w:pPr>
      <w:r w:rsidRPr="00B0212F">
        <w:rPr>
          <w:rFonts w:hint="eastAsia"/>
          <w:sz w:val="24"/>
          <w:szCs w:val="24"/>
        </w:rPr>
        <w:t>数据服务平台</w:t>
      </w:r>
    </w:p>
    <w:p w:rsidR="00372FE1" w:rsidRPr="00B0212F" w:rsidRDefault="00372FE1" w:rsidP="00372FE1">
      <w:pPr>
        <w:spacing w:line="360" w:lineRule="auto"/>
        <w:ind w:firstLineChars="350" w:firstLine="840"/>
        <w:rPr>
          <w:noProof/>
          <w:sz w:val="24"/>
          <w:szCs w:val="24"/>
        </w:rPr>
      </w:pPr>
      <w:r w:rsidRPr="00B0212F">
        <w:rPr>
          <w:noProof/>
          <w:sz w:val="24"/>
          <w:szCs w:val="24"/>
        </w:rPr>
        <w:drawing>
          <wp:inline distT="0" distB="0" distL="0" distR="0">
            <wp:extent cx="3740693" cy="1742535"/>
            <wp:effectExtent l="19050" t="0" r="0" b="0"/>
            <wp:docPr id="6" name="对象 5"/>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072362" cy="3286148"/>
                      <a:chOff x="714348" y="1571612"/>
                      <a:chExt cx="7072362" cy="3286148"/>
                    </a:xfrm>
                  </a:grpSpPr>
                  <a:sp>
                    <a:nvSpPr>
                      <a:cNvPr id="4" name="椭圆 3"/>
                      <a:cNvSpPr/>
                    </a:nvSpPr>
                    <a:spPr>
                      <a:xfrm>
                        <a:off x="2285984" y="2857496"/>
                        <a:ext cx="3857652" cy="857256"/>
                      </a:xfrm>
                      <a:prstGeom prst="ellipse">
                        <a:avLst/>
                      </a:prstGeom>
                    </a:spPr>
                    <a:txSp>
                      <a:txBody>
                        <a:bodyPr rtlCol="0" anchor="ctr"/>
                        <a:lstStyle>
                          <a:defPPr>
                            <a:defRPr lang="zh-CN"/>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US" altLang="zh-CN" b="1" dirty="0" smtClean="0">
                            <a:latin typeface="幼圆" pitchFamily="49" charset="-122"/>
                            <a:ea typeface="幼圆" pitchFamily="49" charset="-122"/>
                          </a:endParaRPr>
                        </a:p>
                        <a:p>
                          <a:pPr algn="ctr"/>
                          <a:r>
                            <a:rPr lang="zh-CN" altLang="en-US" b="1" dirty="0" smtClean="0">
                              <a:latin typeface="幼圆" pitchFamily="49" charset="-122"/>
                              <a:ea typeface="幼圆" pitchFamily="49" charset="-122"/>
                            </a:rPr>
                            <a:t>行业</a:t>
                          </a:r>
                          <a:r>
                            <a:rPr lang="zh-CN" altLang="en-US" b="1" dirty="0" smtClean="0">
                              <a:latin typeface="幼圆" pitchFamily="49" charset="-122"/>
                              <a:ea typeface="幼圆" pitchFamily="49" charset="-122"/>
                            </a:rPr>
                            <a:t>人才数据库系统服务</a:t>
                          </a:r>
                          <a:endParaRPr lang="en-US" altLang="zh-CN" b="1" dirty="0" smtClean="0">
                            <a:latin typeface="幼圆" pitchFamily="49" charset="-122"/>
                            <a:ea typeface="幼圆" pitchFamily="49" charset="-122"/>
                          </a:endParaRPr>
                        </a:p>
                        <a:p>
                          <a:pPr algn="ctr"/>
                          <a:r>
                            <a:rPr lang="zh-CN" altLang="en-US" b="1" dirty="0" smtClean="0">
                              <a:latin typeface="幼圆" pitchFamily="49" charset="-122"/>
                              <a:ea typeface="幼圆" pitchFamily="49" charset="-122"/>
                            </a:rPr>
                            <a:t>（猎头服务）</a:t>
                          </a:r>
                        </a:p>
                        <a:p>
                          <a:pPr algn="ctr"/>
                          <a:endParaRPr lang="zh-CN" altLang="en-US" b="1" dirty="0">
                            <a:latin typeface="幼圆" pitchFamily="49" charset="-122"/>
                            <a:ea typeface="幼圆" pitchFamily="49" charset="-122"/>
                          </a:endParaRPr>
                        </a:p>
                      </a:txBody>
                      <a:useSpRect/>
                    </a:txSp>
                    <a:style>
                      <a:lnRef idx="1">
                        <a:schemeClr val="accent3"/>
                      </a:lnRef>
                      <a:fillRef idx="2">
                        <a:schemeClr val="accent3"/>
                      </a:fillRef>
                      <a:effectRef idx="1">
                        <a:schemeClr val="accent3"/>
                      </a:effectRef>
                      <a:fontRef idx="minor">
                        <a:schemeClr val="dk1"/>
                      </a:fontRef>
                    </a:style>
                  </a:sp>
                  <a:sp>
                    <a:nvSpPr>
                      <a:cNvPr id="5" name="圆角矩形 4"/>
                      <a:cNvSpPr/>
                    </a:nvSpPr>
                    <a:spPr>
                      <a:xfrm>
                        <a:off x="714348" y="1571612"/>
                        <a:ext cx="2714644" cy="642942"/>
                      </a:xfrm>
                      <a:prstGeom prst="roundRect">
                        <a:avLst/>
                      </a:prstGeom>
                    </a:spPr>
                    <a:txSp>
                      <a:txBody>
                        <a:bodyPr rtlCol="0" anchor="ctr"/>
                        <a:lstStyle>
                          <a:defPPr>
                            <a:defRPr lang="zh-CN"/>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zh-CN" altLang="en-US" b="1" dirty="0" smtClean="0">
                              <a:latin typeface="幼圆" pitchFamily="49" charset="-122"/>
                              <a:ea typeface="幼圆" pitchFamily="49" charset="-122"/>
                            </a:rPr>
                            <a:t>人才教育记录</a:t>
                          </a:r>
                          <a:endParaRPr lang="zh-CN" altLang="en-US" b="1" dirty="0">
                            <a:latin typeface="幼圆" pitchFamily="49" charset="-122"/>
                            <a:ea typeface="幼圆" pitchFamily="49" charset="-122"/>
                          </a:endParaRPr>
                        </a:p>
                      </a:txBody>
                      <a:useSpRect/>
                    </a:txSp>
                    <a:style>
                      <a:lnRef idx="1">
                        <a:schemeClr val="accent3"/>
                      </a:lnRef>
                      <a:fillRef idx="2">
                        <a:schemeClr val="accent3"/>
                      </a:fillRef>
                      <a:effectRef idx="1">
                        <a:schemeClr val="accent3"/>
                      </a:effectRef>
                      <a:fontRef idx="minor">
                        <a:schemeClr val="dk1"/>
                      </a:fontRef>
                    </a:style>
                  </a:sp>
                  <a:sp>
                    <a:nvSpPr>
                      <a:cNvPr id="6" name="圆角矩形 5"/>
                      <a:cNvSpPr/>
                    </a:nvSpPr>
                    <a:spPr>
                      <a:xfrm>
                        <a:off x="5000628" y="1571612"/>
                        <a:ext cx="2714644" cy="642942"/>
                      </a:xfrm>
                      <a:prstGeom prst="roundRect">
                        <a:avLst/>
                      </a:prstGeom>
                    </a:spPr>
                    <a:txSp>
                      <a:txBody>
                        <a:bodyPr rtlCol="0" anchor="ctr"/>
                        <a:lstStyle>
                          <a:defPPr>
                            <a:defRPr lang="zh-CN"/>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zh-CN" altLang="en-US" b="1" dirty="0" smtClean="0">
                              <a:latin typeface="幼圆" pitchFamily="49" charset="-122"/>
                              <a:ea typeface="幼圆" pitchFamily="49" charset="-122"/>
                            </a:rPr>
                            <a:t>人才流动记录</a:t>
                          </a:r>
                          <a:endParaRPr lang="zh-CN" altLang="en-US" b="1" dirty="0">
                            <a:latin typeface="幼圆" pitchFamily="49" charset="-122"/>
                            <a:ea typeface="幼圆" pitchFamily="49" charset="-122"/>
                          </a:endParaRPr>
                        </a:p>
                      </a:txBody>
                      <a:useSpRect/>
                    </a:txSp>
                    <a:style>
                      <a:lnRef idx="1">
                        <a:schemeClr val="accent3"/>
                      </a:lnRef>
                      <a:fillRef idx="2">
                        <a:schemeClr val="accent3"/>
                      </a:fillRef>
                      <a:effectRef idx="1">
                        <a:schemeClr val="accent3"/>
                      </a:effectRef>
                      <a:fontRef idx="minor">
                        <a:schemeClr val="dk1"/>
                      </a:fontRef>
                    </a:style>
                  </a:sp>
                  <a:sp>
                    <a:nvSpPr>
                      <a:cNvPr id="7" name="圆角矩形 6"/>
                      <a:cNvSpPr/>
                    </a:nvSpPr>
                    <a:spPr>
                      <a:xfrm>
                        <a:off x="714348" y="4214818"/>
                        <a:ext cx="2714644" cy="642942"/>
                      </a:xfrm>
                      <a:prstGeom prst="roundRect">
                        <a:avLst/>
                      </a:prstGeom>
                    </a:spPr>
                    <a:txSp>
                      <a:txBody>
                        <a:bodyPr rtlCol="0" anchor="ctr"/>
                        <a:lstStyle>
                          <a:defPPr>
                            <a:defRPr lang="zh-CN"/>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zh-CN" altLang="en-US" b="1" dirty="0" smtClean="0">
                              <a:latin typeface="幼圆" pitchFamily="49" charset="-122"/>
                              <a:ea typeface="幼圆" pitchFamily="49" charset="-122"/>
                            </a:rPr>
                            <a:t>职业信用档案</a:t>
                          </a:r>
                          <a:endParaRPr lang="zh-CN" altLang="en-US" b="1" dirty="0">
                            <a:latin typeface="幼圆" pitchFamily="49" charset="-122"/>
                            <a:ea typeface="幼圆" pitchFamily="49" charset="-122"/>
                          </a:endParaRPr>
                        </a:p>
                      </a:txBody>
                      <a:useSpRect/>
                    </a:txSp>
                    <a:style>
                      <a:lnRef idx="1">
                        <a:schemeClr val="accent3"/>
                      </a:lnRef>
                      <a:fillRef idx="2">
                        <a:schemeClr val="accent3"/>
                      </a:fillRef>
                      <a:effectRef idx="1">
                        <a:schemeClr val="accent3"/>
                      </a:effectRef>
                      <a:fontRef idx="minor">
                        <a:schemeClr val="dk1"/>
                      </a:fontRef>
                    </a:style>
                  </a:sp>
                  <a:sp>
                    <a:nvSpPr>
                      <a:cNvPr id="8" name="圆角矩形 7"/>
                      <a:cNvSpPr/>
                    </a:nvSpPr>
                    <a:spPr>
                      <a:xfrm>
                        <a:off x="5072066" y="4214818"/>
                        <a:ext cx="2714644" cy="642942"/>
                      </a:xfrm>
                      <a:prstGeom prst="roundRect">
                        <a:avLst/>
                      </a:prstGeom>
                    </a:spPr>
                    <a:txSp>
                      <a:txBody>
                        <a:bodyPr rtlCol="0" anchor="ctr"/>
                        <a:lstStyle>
                          <a:defPPr>
                            <a:defRPr lang="zh-CN"/>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zh-CN" altLang="en-US" b="1" dirty="0" smtClean="0">
                              <a:latin typeface="幼圆" pitchFamily="49" charset="-122"/>
                              <a:ea typeface="幼圆" pitchFamily="49" charset="-122"/>
                            </a:rPr>
                            <a:t>企业</a:t>
                          </a:r>
                          <a:r>
                            <a:rPr lang="en-US" altLang="zh-CN" b="1" dirty="0" smtClean="0">
                              <a:latin typeface="幼圆" pitchFamily="49" charset="-122"/>
                              <a:ea typeface="幼圆" pitchFamily="49" charset="-122"/>
                            </a:rPr>
                            <a:t>—</a:t>
                          </a:r>
                          <a:r>
                            <a:rPr lang="zh-CN" altLang="en-US" b="1" dirty="0" smtClean="0">
                              <a:latin typeface="幼圆" pitchFamily="49" charset="-122"/>
                              <a:ea typeface="幼圆" pitchFamily="49" charset="-122"/>
                            </a:rPr>
                            <a:t>人才匹配服务</a:t>
                          </a:r>
                          <a:endParaRPr lang="zh-CN" altLang="en-US" b="1" dirty="0">
                            <a:latin typeface="幼圆" pitchFamily="49" charset="-122"/>
                            <a:ea typeface="幼圆" pitchFamily="49" charset="-122"/>
                          </a:endParaRPr>
                        </a:p>
                      </a:txBody>
                      <a:useSpRect/>
                    </a:txSp>
                    <a:style>
                      <a:lnRef idx="1">
                        <a:schemeClr val="accent3"/>
                      </a:lnRef>
                      <a:fillRef idx="2">
                        <a:schemeClr val="accent3"/>
                      </a:fillRef>
                      <a:effectRef idx="1">
                        <a:schemeClr val="accent3"/>
                      </a:effectRef>
                      <a:fontRef idx="minor">
                        <a:schemeClr val="dk1"/>
                      </a:fontRef>
                    </a:style>
                  </a:sp>
                  <a:cxnSp>
                    <a:nvCxnSpPr>
                      <a:cNvPr id="10" name="直接箭头连接符 9"/>
                      <a:cNvCxnSpPr>
                        <a:stCxn id="5" idx="2"/>
                        <a:endCxn id="4" idx="1"/>
                      </a:cNvCxnSpPr>
                    </a:nvCxnSpPr>
                    <a:spPr>
                      <a:xfrm rot="16200000" flipH="1">
                        <a:off x="2077055" y="2209169"/>
                        <a:ext cx="768484" cy="779254"/>
                      </a:xfrm>
                      <a:prstGeom prst="straightConnector1">
                        <a:avLst/>
                      </a:prstGeom>
                      <a:ln>
                        <a:tailEnd type="arrow"/>
                      </a:ln>
                    </a:spPr>
                    <a:style>
                      <a:lnRef idx="2">
                        <a:schemeClr val="accent3"/>
                      </a:lnRef>
                      <a:fillRef idx="0">
                        <a:schemeClr val="accent3"/>
                      </a:fillRef>
                      <a:effectRef idx="1">
                        <a:schemeClr val="accent3"/>
                      </a:effectRef>
                      <a:fontRef idx="minor">
                        <a:schemeClr val="tx1"/>
                      </a:fontRef>
                    </a:style>
                  </a:cxnSp>
                  <a:cxnSp>
                    <a:nvCxnSpPr>
                      <a:cNvPr id="12" name="直接箭头连接符 11"/>
                      <a:cNvCxnSpPr>
                        <a:stCxn id="6" idx="2"/>
                        <a:endCxn id="4" idx="7"/>
                      </a:cNvCxnSpPr>
                    </a:nvCxnSpPr>
                    <a:spPr>
                      <a:xfrm rot="5400000">
                        <a:off x="5584081" y="2209169"/>
                        <a:ext cx="768484" cy="779254"/>
                      </a:xfrm>
                      <a:prstGeom prst="straightConnector1">
                        <a:avLst/>
                      </a:prstGeom>
                      <a:ln>
                        <a:tailEnd type="arrow"/>
                      </a:ln>
                    </a:spPr>
                    <a:style>
                      <a:lnRef idx="2">
                        <a:schemeClr val="accent3"/>
                      </a:lnRef>
                      <a:fillRef idx="0">
                        <a:schemeClr val="accent3"/>
                      </a:fillRef>
                      <a:effectRef idx="1">
                        <a:schemeClr val="accent3"/>
                      </a:effectRef>
                      <a:fontRef idx="minor">
                        <a:schemeClr val="tx1"/>
                      </a:fontRef>
                    </a:style>
                  </a:cxnSp>
                  <a:cxnSp>
                    <a:nvCxnSpPr>
                      <a:cNvPr id="14" name="直接箭头连接符 13"/>
                      <a:cNvCxnSpPr>
                        <a:stCxn id="7" idx="0"/>
                        <a:endCxn id="4" idx="3"/>
                      </a:cNvCxnSpPr>
                    </a:nvCxnSpPr>
                    <a:spPr>
                      <a:xfrm rot="5400000" flipH="1" flipV="1">
                        <a:off x="2148493" y="3512387"/>
                        <a:ext cx="625608" cy="779254"/>
                      </a:xfrm>
                      <a:prstGeom prst="straightConnector1">
                        <a:avLst/>
                      </a:prstGeom>
                      <a:ln>
                        <a:tailEnd type="arrow"/>
                      </a:ln>
                    </a:spPr>
                    <a:style>
                      <a:lnRef idx="2">
                        <a:schemeClr val="accent3"/>
                      </a:lnRef>
                      <a:fillRef idx="0">
                        <a:schemeClr val="accent3"/>
                      </a:fillRef>
                      <a:effectRef idx="1">
                        <a:schemeClr val="accent3"/>
                      </a:effectRef>
                      <a:fontRef idx="minor">
                        <a:schemeClr val="tx1"/>
                      </a:fontRef>
                    </a:style>
                  </a:cxnSp>
                  <a:cxnSp>
                    <a:nvCxnSpPr>
                      <a:cNvPr id="16" name="直接箭头连接符 15"/>
                      <a:cNvCxnSpPr>
                        <a:stCxn id="8" idx="0"/>
                        <a:endCxn id="4" idx="5"/>
                      </a:cNvCxnSpPr>
                    </a:nvCxnSpPr>
                    <a:spPr>
                      <a:xfrm rot="16200000" flipV="1">
                        <a:off x="5691238" y="3476668"/>
                        <a:ext cx="625608" cy="850692"/>
                      </a:xfrm>
                      <a:prstGeom prst="straightConnector1">
                        <a:avLst/>
                      </a:prstGeom>
                      <a:ln>
                        <a:tailEnd type="arrow"/>
                      </a:ln>
                    </a:spPr>
                    <a:style>
                      <a:lnRef idx="2">
                        <a:schemeClr val="accent3"/>
                      </a:lnRef>
                      <a:fillRef idx="0">
                        <a:schemeClr val="accent3"/>
                      </a:fillRef>
                      <a:effectRef idx="1">
                        <a:schemeClr val="accent3"/>
                      </a:effectRef>
                      <a:fontRef idx="minor">
                        <a:schemeClr val="tx1"/>
                      </a:fontRef>
                    </a:style>
                  </a:cxnSp>
                </lc:lockedCanvas>
              </a:graphicData>
            </a:graphic>
          </wp:inline>
        </w:drawing>
      </w:r>
    </w:p>
    <w:p w:rsidR="00372FE1" w:rsidRPr="00B0212F" w:rsidRDefault="00372FE1" w:rsidP="00372FE1">
      <w:pPr>
        <w:pStyle w:val="3"/>
        <w:spacing w:line="360" w:lineRule="auto"/>
        <w:rPr>
          <w:sz w:val="24"/>
          <w:szCs w:val="24"/>
        </w:rPr>
      </w:pPr>
      <w:r w:rsidRPr="00B0212F">
        <w:rPr>
          <w:rFonts w:hint="eastAsia"/>
          <w:sz w:val="24"/>
          <w:szCs w:val="24"/>
        </w:rPr>
        <w:lastRenderedPageBreak/>
        <w:t>3G</w:t>
      </w:r>
      <w:r w:rsidRPr="00B0212F">
        <w:rPr>
          <w:rFonts w:hint="eastAsia"/>
          <w:sz w:val="24"/>
          <w:szCs w:val="24"/>
        </w:rPr>
        <w:t>移动服务平台频道</w:t>
      </w:r>
    </w:p>
    <w:p w:rsidR="00372FE1" w:rsidRPr="00F0299C" w:rsidRDefault="00372FE1" w:rsidP="00372FE1">
      <w:pPr>
        <w:rPr>
          <w:rFonts w:asciiTheme="minorEastAsia" w:hAnsiTheme="minorEastAsia"/>
        </w:rPr>
      </w:pPr>
      <w:r w:rsidRPr="00F0299C">
        <w:rPr>
          <w:rFonts w:asciiTheme="minorEastAsia" w:hAnsiTheme="minorEastAsia" w:hint="eastAsia"/>
          <w:sz w:val="24"/>
          <w:szCs w:val="24"/>
        </w:rPr>
        <w:t>移动客户端运行于手机智能操作系统。播放器采用Flex/JAVA开发，通过WebService或HTTP请求方式调用数据。客户端播放器支持所有的SWF文件及FLV文件。</w:t>
      </w:r>
    </w:p>
    <w:p w:rsidR="00372FE1" w:rsidRPr="00F0299C" w:rsidRDefault="00372FE1">
      <w:pPr>
        <w:rPr>
          <w:b/>
        </w:rPr>
      </w:pPr>
    </w:p>
    <w:p w:rsidR="00F0299C" w:rsidRPr="00B0212F" w:rsidRDefault="00F0299C" w:rsidP="00F0299C">
      <w:pPr>
        <w:spacing w:line="360" w:lineRule="auto"/>
        <w:rPr>
          <w:sz w:val="24"/>
          <w:szCs w:val="24"/>
        </w:rPr>
      </w:pPr>
    </w:p>
    <w:p w:rsidR="00F0299C" w:rsidRPr="00F0299C" w:rsidRDefault="00F0299C" w:rsidP="00F0299C">
      <w:pPr>
        <w:spacing w:line="360" w:lineRule="auto"/>
        <w:rPr>
          <w:b/>
          <w:sz w:val="30"/>
          <w:szCs w:val="30"/>
        </w:rPr>
      </w:pPr>
      <w:r w:rsidRPr="00F0299C">
        <w:rPr>
          <w:rFonts w:hint="eastAsia"/>
          <w:b/>
          <w:sz w:val="30"/>
          <w:szCs w:val="30"/>
        </w:rPr>
        <w:t>6</w:t>
      </w:r>
      <w:r w:rsidRPr="00F0299C">
        <w:rPr>
          <w:rFonts w:hint="eastAsia"/>
          <w:b/>
          <w:sz w:val="30"/>
          <w:szCs w:val="30"/>
        </w:rPr>
        <w:t>．盈利模式</w:t>
      </w:r>
    </w:p>
    <w:p w:rsidR="00F0299C" w:rsidRPr="00F0299C" w:rsidRDefault="00F0299C" w:rsidP="00F0299C">
      <w:pPr>
        <w:spacing w:line="360" w:lineRule="auto"/>
        <w:ind w:firstLine="360"/>
        <w:rPr>
          <w:sz w:val="24"/>
          <w:szCs w:val="24"/>
        </w:rPr>
      </w:pPr>
      <w:r w:rsidRPr="00F0299C">
        <w:rPr>
          <w:rFonts w:hint="eastAsia"/>
          <w:sz w:val="24"/>
          <w:szCs w:val="24"/>
        </w:rPr>
        <w:t>本项目将以职业技能培训服务为核心，并通过线上线下的协同运作，向多个周边领域进行业务拓展。主要盈利模式为</w:t>
      </w:r>
      <w:r w:rsidRPr="00F0299C">
        <w:rPr>
          <w:rFonts w:hint="eastAsia"/>
          <w:sz w:val="24"/>
          <w:szCs w:val="24"/>
        </w:rPr>
        <w:t>B2C</w:t>
      </w:r>
      <w:r w:rsidRPr="00F0299C">
        <w:rPr>
          <w:rFonts w:hint="eastAsia"/>
          <w:sz w:val="24"/>
          <w:szCs w:val="24"/>
        </w:rPr>
        <w:t>和</w:t>
      </w:r>
      <w:r w:rsidRPr="00F0299C">
        <w:rPr>
          <w:rFonts w:hint="eastAsia"/>
          <w:sz w:val="24"/>
          <w:szCs w:val="24"/>
        </w:rPr>
        <w:t>B2B</w:t>
      </w:r>
      <w:r w:rsidRPr="00F0299C">
        <w:rPr>
          <w:rFonts w:hint="eastAsia"/>
          <w:sz w:val="24"/>
          <w:szCs w:val="24"/>
        </w:rPr>
        <w:t>两种，主要营收来源包括培训学费、企业员工培训及招聘服务费等，此外，在品牌及网络平台发展到一定阶段后，还将可获得丰厚的广告收入。</w:t>
      </w:r>
      <w:bookmarkStart w:id="8" w:name="_GoBack"/>
      <w:bookmarkEnd w:id="8"/>
    </w:p>
    <w:p w:rsidR="00F0299C" w:rsidRDefault="00F0299C" w:rsidP="00F0299C">
      <w:pPr>
        <w:spacing w:line="360" w:lineRule="auto"/>
        <w:jc w:val="center"/>
      </w:pPr>
      <w:r>
        <w:rPr>
          <w:noProof/>
        </w:rPr>
        <w:drawing>
          <wp:inline distT="0" distB="0" distL="0" distR="0">
            <wp:extent cx="4934310" cy="2863499"/>
            <wp:effectExtent l="19050" t="0" r="0" b="0"/>
            <wp:docPr id="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931957" cy="2862134"/>
                    </a:xfrm>
                    <a:prstGeom prst="rect">
                      <a:avLst/>
                    </a:prstGeom>
                  </pic:spPr>
                </pic:pic>
              </a:graphicData>
            </a:graphic>
          </wp:inline>
        </w:drawing>
      </w:r>
    </w:p>
    <w:p w:rsidR="00F0299C" w:rsidRDefault="00F0299C" w:rsidP="00F0299C">
      <w:pPr>
        <w:spacing w:line="360" w:lineRule="auto"/>
        <w:jc w:val="center"/>
      </w:pPr>
    </w:p>
    <w:p w:rsidR="00F0299C" w:rsidRDefault="00F0299C"/>
    <w:p w:rsidR="00F0299C" w:rsidRPr="00F0299C" w:rsidRDefault="00F0299C">
      <w:pPr>
        <w:rPr>
          <w:b/>
          <w:sz w:val="30"/>
          <w:szCs w:val="30"/>
        </w:rPr>
      </w:pPr>
      <w:r>
        <w:rPr>
          <w:rFonts w:hint="eastAsia"/>
          <w:b/>
          <w:sz w:val="30"/>
          <w:szCs w:val="30"/>
        </w:rPr>
        <w:t>7.</w:t>
      </w:r>
      <w:r w:rsidRPr="00F0299C">
        <w:rPr>
          <w:rFonts w:hint="eastAsia"/>
          <w:b/>
          <w:sz w:val="30"/>
          <w:szCs w:val="30"/>
        </w:rPr>
        <w:t>运营规划与策略</w:t>
      </w:r>
    </w:p>
    <w:p w:rsidR="00251CC9" w:rsidRPr="00C9367A" w:rsidRDefault="00251CC9" w:rsidP="00251CC9">
      <w:pPr>
        <w:pStyle w:val="a5"/>
        <w:spacing w:line="360" w:lineRule="auto"/>
        <w:ind w:left="360" w:firstLineChars="0" w:firstLine="0"/>
        <w:rPr>
          <w:rFonts w:ascii="Calibri" w:eastAsia="宋体" w:hAnsi="Calibri" w:cs="Times New Roman"/>
          <w:b/>
          <w:sz w:val="28"/>
          <w:szCs w:val="28"/>
        </w:rPr>
      </w:pPr>
      <w:r w:rsidRPr="00C9367A">
        <w:rPr>
          <w:rFonts w:hint="eastAsia"/>
          <w:b/>
          <w:sz w:val="28"/>
          <w:szCs w:val="28"/>
        </w:rPr>
        <w:t>7.1</w:t>
      </w:r>
      <w:r w:rsidRPr="00C9367A">
        <w:rPr>
          <w:rFonts w:ascii="Calibri" w:eastAsia="宋体" w:hAnsi="Calibri" w:cs="Times New Roman" w:hint="eastAsia"/>
          <w:b/>
          <w:sz w:val="28"/>
          <w:szCs w:val="28"/>
        </w:rPr>
        <w:t>项目市场选择</w:t>
      </w:r>
    </w:p>
    <w:p w:rsidR="00251CC9" w:rsidRPr="00824D2F" w:rsidRDefault="00251CC9" w:rsidP="00251CC9">
      <w:pPr>
        <w:pStyle w:val="a5"/>
        <w:spacing w:line="360" w:lineRule="auto"/>
        <w:ind w:left="360" w:firstLineChars="0" w:firstLine="0"/>
        <w:rPr>
          <w:rFonts w:ascii="Calibri" w:eastAsia="宋体" w:hAnsi="Calibri" w:cs="Times New Roman"/>
          <w:b/>
          <w:sz w:val="24"/>
          <w:szCs w:val="24"/>
        </w:rPr>
      </w:pPr>
      <w:r w:rsidRPr="00824D2F">
        <w:rPr>
          <w:rFonts w:ascii="Calibri" w:eastAsia="宋体" w:hAnsi="Calibri" w:cs="Times New Roman" w:hint="eastAsia"/>
          <w:b/>
          <w:sz w:val="24"/>
          <w:szCs w:val="24"/>
        </w:rPr>
        <w:t>岗位专业选择原则：</w:t>
      </w:r>
    </w:p>
    <w:p w:rsidR="00251CC9" w:rsidRPr="00824D2F" w:rsidRDefault="00251CC9" w:rsidP="00251CC9">
      <w:pPr>
        <w:pStyle w:val="a5"/>
        <w:numPr>
          <w:ilvl w:val="0"/>
          <w:numId w:val="9"/>
        </w:numPr>
        <w:spacing w:line="360" w:lineRule="auto"/>
        <w:ind w:firstLineChars="0"/>
        <w:rPr>
          <w:rFonts w:ascii="Calibri" w:eastAsia="宋体" w:hAnsi="Calibri" w:cs="Times New Roman"/>
          <w:sz w:val="24"/>
          <w:szCs w:val="24"/>
        </w:rPr>
      </w:pPr>
      <w:r w:rsidRPr="00824D2F">
        <w:rPr>
          <w:rFonts w:ascii="Calibri" w:eastAsia="宋体" w:hAnsi="Calibri" w:cs="Times New Roman" w:hint="eastAsia"/>
          <w:sz w:val="24"/>
          <w:szCs w:val="24"/>
        </w:rPr>
        <w:t>专注大学教育与用人市场脱节严重的岗位专业</w:t>
      </w:r>
    </w:p>
    <w:p w:rsidR="00251CC9" w:rsidRPr="00824D2F" w:rsidRDefault="00251CC9" w:rsidP="00251CC9">
      <w:pPr>
        <w:pStyle w:val="a5"/>
        <w:numPr>
          <w:ilvl w:val="0"/>
          <w:numId w:val="9"/>
        </w:numPr>
        <w:spacing w:line="360" w:lineRule="auto"/>
        <w:ind w:firstLineChars="0"/>
        <w:rPr>
          <w:rFonts w:ascii="Calibri" w:eastAsia="宋体" w:hAnsi="Calibri" w:cs="Times New Roman"/>
          <w:sz w:val="24"/>
          <w:szCs w:val="24"/>
        </w:rPr>
      </w:pPr>
      <w:r w:rsidRPr="00824D2F">
        <w:rPr>
          <w:rFonts w:ascii="Calibri" w:eastAsia="宋体" w:hAnsi="Calibri" w:cs="Times New Roman" w:hint="eastAsia"/>
          <w:sz w:val="24"/>
          <w:szCs w:val="24"/>
        </w:rPr>
        <w:t>专注新媒体新经济岗位专业</w:t>
      </w:r>
    </w:p>
    <w:p w:rsidR="00251CC9" w:rsidRPr="00824D2F" w:rsidRDefault="00251CC9" w:rsidP="00251CC9">
      <w:pPr>
        <w:spacing w:line="360" w:lineRule="auto"/>
        <w:ind w:firstLineChars="150" w:firstLine="361"/>
        <w:rPr>
          <w:rFonts w:ascii="Calibri" w:eastAsia="宋体" w:hAnsi="Calibri" w:cs="Times New Roman"/>
          <w:b/>
          <w:sz w:val="24"/>
          <w:szCs w:val="24"/>
        </w:rPr>
      </w:pPr>
      <w:r w:rsidRPr="00824D2F">
        <w:rPr>
          <w:rFonts w:ascii="Calibri" w:eastAsia="宋体" w:hAnsi="Calibri" w:cs="Times New Roman" w:hint="eastAsia"/>
          <w:b/>
          <w:sz w:val="24"/>
          <w:szCs w:val="24"/>
        </w:rPr>
        <w:t>岗位专业特征：</w:t>
      </w:r>
    </w:p>
    <w:p w:rsidR="00251CC9" w:rsidRPr="00824D2F" w:rsidRDefault="00251CC9" w:rsidP="00251CC9">
      <w:pPr>
        <w:pStyle w:val="a5"/>
        <w:numPr>
          <w:ilvl w:val="0"/>
          <w:numId w:val="5"/>
        </w:numPr>
        <w:spacing w:line="360" w:lineRule="auto"/>
        <w:ind w:firstLineChars="0"/>
        <w:rPr>
          <w:rFonts w:ascii="Calibri" w:eastAsia="宋体" w:hAnsi="Calibri" w:cs="Times New Roman"/>
          <w:sz w:val="24"/>
          <w:szCs w:val="24"/>
        </w:rPr>
      </w:pPr>
      <w:r w:rsidRPr="00824D2F">
        <w:rPr>
          <w:rFonts w:ascii="Calibri" w:eastAsia="宋体" w:hAnsi="Calibri" w:cs="Times New Roman" w:hint="eastAsia"/>
          <w:sz w:val="24"/>
          <w:szCs w:val="24"/>
        </w:rPr>
        <w:t>目标用户集中。我们将专注大学生实战技能素养教育，用户多集中于固定</w:t>
      </w:r>
      <w:r w:rsidRPr="00824D2F">
        <w:rPr>
          <w:rFonts w:ascii="Calibri" w:eastAsia="宋体" w:hAnsi="Calibri" w:cs="Times New Roman" w:hint="eastAsia"/>
          <w:sz w:val="24"/>
          <w:szCs w:val="24"/>
        </w:rPr>
        <w:lastRenderedPageBreak/>
        <w:t>区域；相对集中并固定的区域有利于营销成本的控制，而且目标用户相互之间信任度高，有利于口碑传播。</w:t>
      </w:r>
    </w:p>
    <w:p w:rsidR="00251CC9" w:rsidRPr="00824D2F" w:rsidRDefault="00251CC9" w:rsidP="00251CC9">
      <w:pPr>
        <w:pStyle w:val="a5"/>
        <w:numPr>
          <w:ilvl w:val="0"/>
          <w:numId w:val="5"/>
        </w:numPr>
        <w:spacing w:line="360" w:lineRule="auto"/>
        <w:ind w:firstLineChars="0"/>
        <w:rPr>
          <w:rFonts w:ascii="Calibri" w:eastAsia="宋体" w:hAnsi="Calibri" w:cs="Times New Roman"/>
          <w:sz w:val="24"/>
          <w:szCs w:val="24"/>
        </w:rPr>
      </w:pPr>
      <w:r w:rsidRPr="00824D2F">
        <w:rPr>
          <w:rFonts w:ascii="Calibri" w:eastAsia="宋体" w:hAnsi="Calibri" w:cs="Times New Roman" w:hint="eastAsia"/>
          <w:sz w:val="24"/>
          <w:szCs w:val="24"/>
        </w:rPr>
        <w:t>目标用户熟练使用网络。目前在校大学生很早就接触网络了，一般性网络使用技能熟练。对各类网络应用的认可度高。部分群体在其大学前教育中就接触过网络教育。因此，有利于我们的职业技能网络实训产品的认可。</w:t>
      </w:r>
    </w:p>
    <w:p w:rsidR="00251CC9" w:rsidRPr="00824D2F" w:rsidRDefault="00251CC9" w:rsidP="00251CC9">
      <w:pPr>
        <w:pStyle w:val="a5"/>
        <w:numPr>
          <w:ilvl w:val="0"/>
          <w:numId w:val="5"/>
        </w:numPr>
        <w:spacing w:line="360" w:lineRule="auto"/>
        <w:ind w:firstLineChars="0"/>
        <w:rPr>
          <w:rFonts w:ascii="Calibri" w:eastAsia="宋体" w:hAnsi="Calibri" w:cs="Times New Roman"/>
          <w:sz w:val="24"/>
          <w:szCs w:val="24"/>
        </w:rPr>
      </w:pPr>
      <w:r w:rsidRPr="00824D2F">
        <w:rPr>
          <w:rFonts w:ascii="Calibri" w:eastAsia="宋体" w:hAnsi="Calibri" w:cs="Times New Roman" w:hint="eastAsia"/>
          <w:sz w:val="24"/>
          <w:szCs w:val="24"/>
        </w:rPr>
        <w:t>目前市场已有的职业教育机构，主要面向语言培训与工科技能培训，偏文科性质的专业没有合适的教育机构为其服务。有利于业务区隔。</w:t>
      </w:r>
    </w:p>
    <w:p w:rsidR="00251CC9" w:rsidRPr="00824D2F" w:rsidRDefault="00251CC9" w:rsidP="00251CC9">
      <w:pPr>
        <w:pStyle w:val="a5"/>
        <w:numPr>
          <w:ilvl w:val="0"/>
          <w:numId w:val="5"/>
        </w:numPr>
        <w:spacing w:line="360" w:lineRule="auto"/>
        <w:ind w:firstLineChars="0"/>
        <w:rPr>
          <w:rFonts w:ascii="Calibri" w:eastAsia="宋体" w:hAnsi="Calibri" w:cs="Times New Roman"/>
          <w:sz w:val="24"/>
          <w:szCs w:val="24"/>
        </w:rPr>
      </w:pPr>
      <w:r w:rsidRPr="00824D2F">
        <w:rPr>
          <w:rFonts w:ascii="Calibri" w:eastAsia="宋体" w:hAnsi="Calibri" w:cs="Times New Roman" w:hint="eastAsia"/>
          <w:sz w:val="24"/>
          <w:szCs w:val="24"/>
        </w:rPr>
        <w:t>学校教育与企业需求脱节，学生毕业后，职业技能不佳，找到不好的工作，而企业在招聘过程中花费大量的资源找不到合适的人员。这样就催生了市场需求。</w:t>
      </w:r>
    </w:p>
    <w:p w:rsidR="00251CC9" w:rsidRPr="00C9367A" w:rsidRDefault="00251CC9" w:rsidP="00251CC9">
      <w:pPr>
        <w:spacing w:line="360" w:lineRule="auto"/>
        <w:ind w:firstLine="360"/>
        <w:rPr>
          <w:rFonts w:ascii="Calibri" w:eastAsia="宋体" w:hAnsi="Calibri" w:cs="Times New Roman"/>
          <w:b/>
          <w:sz w:val="28"/>
          <w:szCs w:val="28"/>
        </w:rPr>
      </w:pPr>
      <w:r w:rsidRPr="00C9367A">
        <w:rPr>
          <w:rFonts w:hint="eastAsia"/>
          <w:b/>
          <w:sz w:val="28"/>
          <w:szCs w:val="28"/>
        </w:rPr>
        <w:t>7.2</w:t>
      </w:r>
      <w:r w:rsidRPr="00C9367A">
        <w:rPr>
          <w:rFonts w:ascii="Calibri" w:eastAsia="宋体" w:hAnsi="Calibri" w:cs="Times New Roman" w:hint="eastAsia"/>
          <w:b/>
          <w:sz w:val="28"/>
          <w:szCs w:val="28"/>
        </w:rPr>
        <w:t>岗位专业拓展规划</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4"/>
        <w:gridCol w:w="4111"/>
        <w:gridCol w:w="3095"/>
      </w:tblGrid>
      <w:tr w:rsidR="00251CC9" w:rsidRPr="00C14421" w:rsidTr="008E6C13">
        <w:trPr>
          <w:trHeight w:val="228"/>
        </w:trPr>
        <w:tc>
          <w:tcPr>
            <w:tcW w:w="1074" w:type="dxa"/>
          </w:tcPr>
          <w:p w:rsidR="00251CC9" w:rsidRPr="00E1371C" w:rsidRDefault="00251CC9" w:rsidP="008E6C13">
            <w:pPr>
              <w:spacing w:line="360" w:lineRule="auto"/>
              <w:rPr>
                <w:rFonts w:ascii="Calibri" w:eastAsia="宋体" w:hAnsi="Calibri" w:cs="Times New Roman"/>
                <w:b/>
                <w:szCs w:val="21"/>
              </w:rPr>
            </w:pPr>
            <w:r w:rsidRPr="00E1371C">
              <w:rPr>
                <w:rFonts w:ascii="Calibri" w:eastAsia="宋体" w:hAnsi="Calibri" w:cs="Times New Roman" w:hint="eastAsia"/>
                <w:b/>
                <w:szCs w:val="21"/>
              </w:rPr>
              <w:t>阶段</w:t>
            </w:r>
          </w:p>
        </w:tc>
        <w:tc>
          <w:tcPr>
            <w:tcW w:w="4111" w:type="dxa"/>
          </w:tcPr>
          <w:p w:rsidR="00251CC9" w:rsidRPr="00E1371C" w:rsidRDefault="00251CC9" w:rsidP="008E6C13">
            <w:pPr>
              <w:spacing w:line="360" w:lineRule="auto"/>
              <w:rPr>
                <w:rFonts w:ascii="Calibri" w:eastAsia="宋体" w:hAnsi="Calibri" w:cs="Times New Roman"/>
                <w:b/>
                <w:szCs w:val="21"/>
              </w:rPr>
            </w:pPr>
            <w:r w:rsidRPr="00E1371C">
              <w:rPr>
                <w:rFonts w:ascii="Calibri" w:eastAsia="宋体" w:hAnsi="Calibri" w:cs="Times New Roman" w:hint="eastAsia"/>
                <w:b/>
                <w:szCs w:val="21"/>
              </w:rPr>
              <w:t>岗位专业</w:t>
            </w:r>
          </w:p>
        </w:tc>
        <w:tc>
          <w:tcPr>
            <w:tcW w:w="3095" w:type="dxa"/>
          </w:tcPr>
          <w:p w:rsidR="00251CC9" w:rsidRPr="00E1371C" w:rsidRDefault="00251CC9" w:rsidP="008E6C13">
            <w:pPr>
              <w:spacing w:line="360" w:lineRule="auto"/>
              <w:rPr>
                <w:rFonts w:ascii="Calibri" w:eastAsia="宋体" w:hAnsi="Calibri" w:cs="Times New Roman"/>
                <w:b/>
                <w:szCs w:val="21"/>
              </w:rPr>
            </w:pPr>
            <w:r w:rsidRPr="00E1371C">
              <w:rPr>
                <w:rFonts w:ascii="Calibri" w:eastAsia="宋体" w:hAnsi="Calibri" w:cs="Times New Roman" w:hint="eastAsia"/>
                <w:b/>
                <w:szCs w:val="21"/>
              </w:rPr>
              <w:t>选择依据</w:t>
            </w:r>
          </w:p>
        </w:tc>
      </w:tr>
      <w:tr w:rsidR="00251CC9" w:rsidRPr="00C14421" w:rsidTr="008E6C13">
        <w:trPr>
          <w:trHeight w:val="227"/>
        </w:trPr>
        <w:tc>
          <w:tcPr>
            <w:tcW w:w="1074" w:type="dxa"/>
          </w:tcPr>
          <w:p w:rsidR="00251CC9" w:rsidRPr="00E1371C" w:rsidRDefault="00251CC9" w:rsidP="008E6C13">
            <w:pPr>
              <w:spacing w:line="360" w:lineRule="auto"/>
              <w:rPr>
                <w:rFonts w:ascii="Calibri" w:eastAsia="宋体" w:hAnsi="Calibri" w:cs="Times New Roman"/>
                <w:szCs w:val="21"/>
              </w:rPr>
            </w:pPr>
            <w:r w:rsidRPr="00E1371C">
              <w:rPr>
                <w:rFonts w:ascii="Calibri" w:eastAsia="宋体" w:hAnsi="Calibri" w:cs="Times New Roman" w:hint="eastAsia"/>
                <w:szCs w:val="21"/>
              </w:rPr>
              <w:t>第一阶段</w:t>
            </w:r>
          </w:p>
        </w:tc>
        <w:tc>
          <w:tcPr>
            <w:tcW w:w="4111" w:type="dxa"/>
          </w:tcPr>
          <w:p w:rsidR="00251CC9" w:rsidRPr="00E1371C" w:rsidRDefault="00251CC9" w:rsidP="008E6C13">
            <w:pPr>
              <w:spacing w:line="360" w:lineRule="auto"/>
              <w:rPr>
                <w:rFonts w:ascii="Calibri" w:eastAsia="宋体" w:hAnsi="Calibri" w:cs="Times New Roman"/>
                <w:szCs w:val="21"/>
              </w:rPr>
            </w:pPr>
            <w:r w:rsidRPr="00E1371C">
              <w:rPr>
                <w:rFonts w:ascii="Calibri" w:eastAsia="宋体" w:hAnsi="Calibri" w:cs="Times New Roman" w:hint="eastAsia"/>
                <w:szCs w:val="21"/>
              </w:rPr>
              <w:t>网络编辑</w:t>
            </w:r>
          </w:p>
        </w:tc>
        <w:tc>
          <w:tcPr>
            <w:tcW w:w="3095" w:type="dxa"/>
          </w:tcPr>
          <w:p w:rsidR="00251CC9" w:rsidRPr="00E1371C" w:rsidRDefault="00251CC9" w:rsidP="008E6C13">
            <w:pPr>
              <w:spacing w:line="360" w:lineRule="auto"/>
              <w:rPr>
                <w:rFonts w:ascii="Calibri" w:eastAsia="宋体" w:hAnsi="Calibri" w:cs="Times New Roman"/>
                <w:szCs w:val="21"/>
              </w:rPr>
            </w:pPr>
            <w:r w:rsidRPr="00E1371C">
              <w:rPr>
                <w:rFonts w:ascii="Calibri" w:eastAsia="宋体" w:hAnsi="Calibri" w:cs="Times New Roman" w:hint="eastAsia"/>
                <w:szCs w:val="21"/>
              </w:rPr>
              <w:t>目标群体基数大、需求量大</w:t>
            </w:r>
          </w:p>
        </w:tc>
      </w:tr>
      <w:tr w:rsidR="00251CC9" w:rsidRPr="00C14421" w:rsidTr="008E6C13">
        <w:trPr>
          <w:trHeight w:val="227"/>
        </w:trPr>
        <w:tc>
          <w:tcPr>
            <w:tcW w:w="1074" w:type="dxa"/>
          </w:tcPr>
          <w:p w:rsidR="00251CC9" w:rsidRPr="00E1371C" w:rsidRDefault="00251CC9" w:rsidP="008E6C13">
            <w:pPr>
              <w:spacing w:line="360" w:lineRule="auto"/>
              <w:rPr>
                <w:rFonts w:ascii="Calibri" w:eastAsia="宋体" w:hAnsi="Calibri" w:cs="Times New Roman"/>
                <w:szCs w:val="21"/>
              </w:rPr>
            </w:pPr>
            <w:r w:rsidRPr="00E1371C">
              <w:rPr>
                <w:rFonts w:ascii="Calibri" w:eastAsia="宋体" w:hAnsi="Calibri" w:cs="Times New Roman" w:hint="eastAsia"/>
                <w:szCs w:val="21"/>
              </w:rPr>
              <w:t>第二阶段</w:t>
            </w:r>
          </w:p>
        </w:tc>
        <w:tc>
          <w:tcPr>
            <w:tcW w:w="4111" w:type="dxa"/>
          </w:tcPr>
          <w:p w:rsidR="00251CC9" w:rsidRPr="00E1371C" w:rsidRDefault="00251CC9" w:rsidP="008E6C13">
            <w:pPr>
              <w:spacing w:line="360" w:lineRule="auto"/>
              <w:rPr>
                <w:rFonts w:ascii="Calibri" w:eastAsia="宋体" w:hAnsi="Calibri" w:cs="Times New Roman"/>
                <w:szCs w:val="21"/>
              </w:rPr>
            </w:pPr>
            <w:r w:rsidRPr="00E1371C">
              <w:rPr>
                <w:rFonts w:ascii="Calibri" w:eastAsia="宋体" w:hAnsi="Calibri" w:cs="Times New Roman" w:hint="eastAsia"/>
                <w:szCs w:val="21"/>
              </w:rPr>
              <w:t>网络编辑、电商运营、网络营销、产品助理、网络关公</w:t>
            </w:r>
          </w:p>
        </w:tc>
        <w:tc>
          <w:tcPr>
            <w:tcW w:w="3095" w:type="dxa"/>
          </w:tcPr>
          <w:p w:rsidR="00251CC9" w:rsidRPr="00E1371C" w:rsidRDefault="00251CC9" w:rsidP="008E6C13">
            <w:pPr>
              <w:spacing w:line="360" w:lineRule="auto"/>
              <w:rPr>
                <w:rFonts w:ascii="Calibri" w:eastAsia="宋体" w:hAnsi="Calibri" w:cs="Times New Roman"/>
                <w:szCs w:val="21"/>
              </w:rPr>
            </w:pPr>
            <w:r w:rsidRPr="00E1371C">
              <w:rPr>
                <w:rFonts w:ascii="Calibri" w:eastAsia="宋体" w:hAnsi="Calibri" w:cs="Times New Roman" w:hint="eastAsia"/>
                <w:szCs w:val="21"/>
              </w:rPr>
              <w:t>目标群体基数大、需求量大、电商企业发展迅速</w:t>
            </w:r>
          </w:p>
        </w:tc>
      </w:tr>
      <w:tr w:rsidR="00251CC9" w:rsidRPr="00C14421" w:rsidTr="008E6C13">
        <w:trPr>
          <w:trHeight w:val="227"/>
        </w:trPr>
        <w:tc>
          <w:tcPr>
            <w:tcW w:w="1074" w:type="dxa"/>
          </w:tcPr>
          <w:p w:rsidR="00251CC9" w:rsidRPr="00E1371C" w:rsidRDefault="00251CC9" w:rsidP="008E6C13">
            <w:pPr>
              <w:spacing w:line="360" w:lineRule="auto"/>
              <w:rPr>
                <w:rFonts w:ascii="Calibri" w:eastAsia="宋体" w:hAnsi="Calibri" w:cs="Times New Roman"/>
                <w:szCs w:val="21"/>
              </w:rPr>
            </w:pPr>
            <w:r w:rsidRPr="00E1371C">
              <w:rPr>
                <w:rFonts w:ascii="Calibri" w:eastAsia="宋体" w:hAnsi="Calibri" w:cs="Times New Roman" w:hint="eastAsia"/>
                <w:szCs w:val="21"/>
              </w:rPr>
              <w:t>第三阶段</w:t>
            </w:r>
          </w:p>
        </w:tc>
        <w:tc>
          <w:tcPr>
            <w:tcW w:w="4111" w:type="dxa"/>
          </w:tcPr>
          <w:p w:rsidR="00251CC9" w:rsidRPr="00E1371C" w:rsidRDefault="00251CC9" w:rsidP="008E6C13">
            <w:pPr>
              <w:spacing w:line="360" w:lineRule="auto"/>
              <w:rPr>
                <w:rFonts w:ascii="Calibri" w:eastAsia="宋体" w:hAnsi="Calibri" w:cs="Times New Roman"/>
                <w:szCs w:val="21"/>
              </w:rPr>
            </w:pPr>
            <w:r w:rsidRPr="00E1371C">
              <w:rPr>
                <w:rFonts w:ascii="Calibri" w:eastAsia="宋体" w:hAnsi="Calibri" w:cs="Times New Roman" w:hint="eastAsia"/>
                <w:szCs w:val="21"/>
              </w:rPr>
              <w:t>网络编辑、电商运营、网络营销、产品助理、网络关公、交互设计、社区运营等目标行业专业</w:t>
            </w:r>
          </w:p>
        </w:tc>
        <w:tc>
          <w:tcPr>
            <w:tcW w:w="3095" w:type="dxa"/>
          </w:tcPr>
          <w:p w:rsidR="00251CC9" w:rsidRPr="00E1371C" w:rsidRDefault="00251CC9" w:rsidP="008E6C13">
            <w:pPr>
              <w:spacing w:line="360" w:lineRule="auto"/>
              <w:rPr>
                <w:rFonts w:ascii="Calibri" w:eastAsia="宋体" w:hAnsi="Calibri" w:cs="Times New Roman"/>
                <w:szCs w:val="21"/>
              </w:rPr>
            </w:pPr>
            <w:r w:rsidRPr="00E1371C">
              <w:rPr>
                <w:rFonts w:ascii="Calibri" w:eastAsia="宋体" w:hAnsi="Calibri" w:cs="Times New Roman" w:hint="eastAsia"/>
                <w:szCs w:val="21"/>
              </w:rPr>
              <w:t>目标群体基数、行业企业人力需求、传统企业进入新经济等</w:t>
            </w:r>
          </w:p>
        </w:tc>
      </w:tr>
    </w:tbl>
    <w:p w:rsidR="00251CC9" w:rsidRPr="00824D2F" w:rsidRDefault="00251CC9" w:rsidP="00251CC9">
      <w:pPr>
        <w:spacing w:line="360" w:lineRule="auto"/>
        <w:rPr>
          <w:rFonts w:ascii="Calibri" w:eastAsia="宋体" w:hAnsi="Calibri" w:cs="Times New Roman"/>
          <w:sz w:val="24"/>
          <w:szCs w:val="24"/>
        </w:rPr>
      </w:pPr>
    </w:p>
    <w:p w:rsidR="00251CC9" w:rsidRPr="00C9367A" w:rsidRDefault="00251CC9" w:rsidP="00251CC9">
      <w:pPr>
        <w:spacing w:line="360" w:lineRule="auto"/>
        <w:ind w:firstLine="420"/>
        <w:rPr>
          <w:rFonts w:ascii="Calibri" w:eastAsia="宋体" w:hAnsi="Calibri" w:cs="Times New Roman"/>
          <w:b/>
          <w:sz w:val="28"/>
          <w:szCs w:val="28"/>
        </w:rPr>
      </w:pPr>
      <w:r w:rsidRPr="00C9367A">
        <w:rPr>
          <w:rFonts w:hint="eastAsia"/>
          <w:b/>
          <w:sz w:val="28"/>
          <w:szCs w:val="28"/>
        </w:rPr>
        <w:t>7.3</w:t>
      </w:r>
      <w:r w:rsidRPr="00C9367A">
        <w:rPr>
          <w:rFonts w:ascii="Calibri" w:eastAsia="宋体" w:hAnsi="Calibri" w:cs="Times New Roman" w:hint="eastAsia"/>
          <w:b/>
          <w:sz w:val="28"/>
          <w:szCs w:val="28"/>
        </w:rPr>
        <w:t>区域拓展规划</w:t>
      </w:r>
    </w:p>
    <w:tbl>
      <w:tblPr>
        <w:tblW w:w="8370"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9"/>
        <w:gridCol w:w="5529"/>
        <w:gridCol w:w="1752"/>
      </w:tblGrid>
      <w:tr w:rsidR="00251CC9" w:rsidRPr="00C14421" w:rsidTr="008E6C13">
        <w:trPr>
          <w:trHeight w:val="423"/>
        </w:trPr>
        <w:tc>
          <w:tcPr>
            <w:tcW w:w="1089" w:type="dxa"/>
          </w:tcPr>
          <w:p w:rsidR="00251CC9" w:rsidRPr="006966C3" w:rsidRDefault="00251CC9" w:rsidP="008E6C13">
            <w:pPr>
              <w:spacing w:line="360" w:lineRule="auto"/>
              <w:rPr>
                <w:rFonts w:ascii="Calibri" w:eastAsia="宋体" w:hAnsi="Calibri" w:cs="Times New Roman"/>
                <w:b/>
                <w:szCs w:val="21"/>
              </w:rPr>
            </w:pPr>
            <w:r w:rsidRPr="006966C3">
              <w:rPr>
                <w:rFonts w:ascii="Calibri" w:eastAsia="宋体" w:hAnsi="Calibri" w:cs="Times New Roman" w:hint="eastAsia"/>
                <w:b/>
                <w:szCs w:val="21"/>
              </w:rPr>
              <w:t>时间</w:t>
            </w:r>
          </w:p>
        </w:tc>
        <w:tc>
          <w:tcPr>
            <w:tcW w:w="5529" w:type="dxa"/>
          </w:tcPr>
          <w:p w:rsidR="00251CC9" w:rsidRPr="006966C3" w:rsidRDefault="00251CC9" w:rsidP="008E6C13">
            <w:pPr>
              <w:spacing w:line="360" w:lineRule="auto"/>
              <w:rPr>
                <w:rFonts w:ascii="Calibri" w:eastAsia="宋体" w:hAnsi="Calibri" w:cs="Times New Roman"/>
                <w:b/>
                <w:szCs w:val="21"/>
              </w:rPr>
            </w:pPr>
            <w:r w:rsidRPr="006966C3">
              <w:rPr>
                <w:rFonts w:ascii="Calibri" w:eastAsia="宋体" w:hAnsi="Calibri" w:cs="Times New Roman" w:hint="eastAsia"/>
                <w:b/>
                <w:szCs w:val="21"/>
              </w:rPr>
              <w:t>城市</w:t>
            </w:r>
          </w:p>
        </w:tc>
        <w:tc>
          <w:tcPr>
            <w:tcW w:w="1752" w:type="dxa"/>
          </w:tcPr>
          <w:p w:rsidR="00251CC9" w:rsidRPr="006966C3" w:rsidRDefault="00251CC9" w:rsidP="008E6C13">
            <w:pPr>
              <w:spacing w:line="360" w:lineRule="auto"/>
              <w:rPr>
                <w:rFonts w:ascii="Calibri" w:eastAsia="宋体" w:hAnsi="Calibri" w:cs="Times New Roman"/>
                <w:b/>
                <w:szCs w:val="21"/>
              </w:rPr>
            </w:pPr>
            <w:r w:rsidRPr="006966C3">
              <w:rPr>
                <w:rFonts w:ascii="Calibri" w:eastAsia="宋体" w:hAnsi="Calibri" w:cs="Times New Roman" w:hint="eastAsia"/>
                <w:b/>
                <w:szCs w:val="21"/>
              </w:rPr>
              <w:t>备注</w:t>
            </w:r>
          </w:p>
        </w:tc>
      </w:tr>
      <w:tr w:rsidR="00251CC9" w:rsidRPr="00C14421" w:rsidTr="008E6C13">
        <w:trPr>
          <w:trHeight w:val="422"/>
        </w:trPr>
        <w:tc>
          <w:tcPr>
            <w:tcW w:w="1089" w:type="dxa"/>
          </w:tcPr>
          <w:p w:rsidR="00251CC9" w:rsidRPr="006966C3" w:rsidRDefault="00251CC9" w:rsidP="008E6C13">
            <w:pPr>
              <w:spacing w:line="360" w:lineRule="auto"/>
              <w:rPr>
                <w:rFonts w:ascii="Calibri" w:eastAsia="宋体" w:hAnsi="Calibri" w:cs="Times New Roman"/>
                <w:szCs w:val="21"/>
              </w:rPr>
            </w:pPr>
            <w:r w:rsidRPr="006966C3">
              <w:rPr>
                <w:rFonts w:ascii="Calibri" w:eastAsia="宋体" w:hAnsi="Calibri" w:cs="Times New Roman" w:hint="eastAsia"/>
                <w:szCs w:val="21"/>
              </w:rPr>
              <w:t>第一年</w:t>
            </w:r>
          </w:p>
        </w:tc>
        <w:tc>
          <w:tcPr>
            <w:tcW w:w="5529" w:type="dxa"/>
          </w:tcPr>
          <w:p w:rsidR="00251CC9" w:rsidRPr="006966C3" w:rsidRDefault="00251CC9" w:rsidP="008E6C13">
            <w:pPr>
              <w:spacing w:line="360" w:lineRule="auto"/>
              <w:rPr>
                <w:rFonts w:ascii="Calibri" w:eastAsia="宋体" w:hAnsi="Calibri" w:cs="Times New Roman"/>
                <w:szCs w:val="21"/>
              </w:rPr>
            </w:pPr>
            <w:r w:rsidRPr="006966C3">
              <w:rPr>
                <w:rFonts w:ascii="Calibri" w:eastAsia="宋体" w:hAnsi="Calibri" w:cs="Times New Roman" w:hint="eastAsia"/>
                <w:szCs w:val="21"/>
              </w:rPr>
              <w:t>长沙、武汉</w:t>
            </w:r>
          </w:p>
        </w:tc>
        <w:tc>
          <w:tcPr>
            <w:tcW w:w="1752" w:type="dxa"/>
            <w:vMerge w:val="restart"/>
          </w:tcPr>
          <w:p w:rsidR="00251CC9" w:rsidRPr="006966C3" w:rsidRDefault="00251CC9" w:rsidP="008E6C13">
            <w:pPr>
              <w:spacing w:line="360" w:lineRule="auto"/>
              <w:rPr>
                <w:rFonts w:ascii="Calibri" w:eastAsia="宋体" w:hAnsi="Calibri" w:cs="Times New Roman"/>
                <w:szCs w:val="21"/>
              </w:rPr>
            </w:pPr>
            <w:r w:rsidRPr="006966C3">
              <w:rPr>
                <w:rFonts w:ascii="Calibri" w:eastAsia="宋体" w:hAnsi="Calibri" w:cs="Times New Roman" w:hint="eastAsia"/>
                <w:szCs w:val="21"/>
              </w:rPr>
              <w:t>城市区域选择原则：</w:t>
            </w:r>
          </w:p>
          <w:p w:rsidR="00251CC9" w:rsidRPr="006966C3" w:rsidRDefault="00251CC9" w:rsidP="00251CC9">
            <w:pPr>
              <w:pStyle w:val="a5"/>
              <w:numPr>
                <w:ilvl w:val="0"/>
                <w:numId w:val="4"/>
              </w:numPr>
              <w:spacing w:line="360" w:lineRule="auto"/>
              <w:ind w:firstLineChars="0"/>
              <w:rPr>
                <w:rFonts w:ascii="Calibri" w:eastAsia="宋体" w:hAnsi="Calibri" w:cs="Times New Roman"/>
                <w:szCs w:val="21"/>
              </w:rPr>
            </w:pPr>
            <w:r w:rsidRPr="006966C3">
              <w:rPr>
                <w:rFonts w:ascii="Calibri" w:eastAsia="宋体" w:hAnsi="Calibri" w:cs="Times New Roman" w:hint="eastAsia"/>
                <w:szCs w:val="21"/>
              </w:rPr>
              <w:t>高校较多的城市</w:t>
            </w:r>
          </w:p>
          <w:p w:rsidR="00251CC9" w:rsidRPr="006966C3" w:rsidRDefault="00251CC9" w:rsidP="00251CC9">
            <w:pPr>
              <w:pStyle w:val="a5"/>
              <w:numPr>
                <w:ilvl w:val="0"/>
                <w:numId w:val="4"/>
              </w:numPr>
              <w:spacing w:line="360" w:lineRule="auto"/>
              <w:ind w:firstLineChars="0"/>
              <w:rPr>
                <w:rFonts w:ascii="Calibri" w:eastAsia="宋体" w:hAnsi="Calibri" w:cs="Times New Roman"/>
                <w:szCs w:val="21"/>
              </w:rPr>
            </w:pPr>
            <w:r w:rsidRPr="006966C3">
              <w:rPr>
                <w:rFonts w:ascii="Calibri" w:eastAsia="宋体" w:hAnsi="Calibri" w:cs="Times New Roman" w:hint="eastAsia"/>
                <w:szCs w:val="21"/>
              </w:rPr>
              <w:t>先二线再一线</w:t>
            </w:r>
          </w:p>
          <w:p w:rsidR="00251CC9" w:rsidRPr="006966C3" w:rsidRDefault="00251CC9" w:rsidP="00251CC9">
            <w:pPr>
              <w:pStyle w:val="a5"/>
              <w:numPr>
                <w:ilvl w:val="0"/>
                <w:numId w:val="4"/>
              </w:numPr>
              <w:spacing w:line="360" w:lineRule="auto"/>
              <w:ind w:firstLineChars="0"/>
              <w:rPr>
                <w:rFonts w:ascii="Calibri" w:eastAsia="宋体" w:hAnsi="Calibri" w:cs="Times New Roman"/>
                <w:szCs w:val="21"/>
              </w:rPr>
            </w:pPr>
            <w:r w:rsidRPr="006966C3">
              <w:rPr>
                <w:rFonts w:ascii="Calibri" w:eastAsia="宋体" w:hAnsi="Calibri" w:cs="Times New Roman" w:hint="eastAsia"/>
                <w:szCs w:val="21"/>
              </w:rPr>
              <w:t>较多资源到</w:t>
            </w:r>
            <w:r w:rsidRPr="006966C3">
              <w:rPr>
                <w:rFonts w:ascii="Calibri" w:eastAsia="宋体" w:hAnsi="Calibri" w:cs="Times New Roman" w:hint="eastAsia"/>
                <w:szCs w:val="21"/>
              </w:rPr>
              <w:lastRenderedPageBreak/>
              <w:t>后期拓展的城市</w:t>
            </w:r>
          </w:p>
        </w:tc>
      </w:tr>
      <w:tr w:rsidR="00251CC9" w:rsidRPr="00C14421" w:rsidTr="008E6C13">
        <w:trPr>
          <w:trHeight w:val="422"/>
        </w:trPr>
        <w:tc>
          <w:tcPr>
            <w:tcW w:w="1089" w:type="dxa"/>
          </w:tcPr>
          <w:p w:rsidR="00251CC9" w:rsidRPr="006966C3" w:rsidRDefault="00251CC9" w:rsidP="008E6C13">
            <w:pPr>
              <w:spacing w:line="360" w:lineRule="auto"/>
              <w:rPr>
                <w:rFonts w:ascii="Calibri" w:eastAsia="宋体" w:hAnsi="Calibri" w:cs="Times New Roman"/>
                <w:szCs w:val="21"/>
              </w:rPr>
            </w:pPr>
            <w:r w:rsidRPr="006966C3">
              <w:rPr>
                <w:rFonts w:ascii="Calibri" w:eastAsia="宋体" w:hAnsi="Calibri" w:cs="Times New Roman" w:hint="eastAsia"/>
                <w:szCs w:val="21"/>
              </w:rPr>
              <w:t>第二年</w:t>
            </w:r>
          </w:p>
        </w:tc>
        <w:tc>
          <w:tcPr>
            <w:tcW w:w="5529" w:type="dxa"/>
          </w:tcPr>
          <w:p w:rsidR="00251CC9" w:rsidRPr="006966C3" w:rsidRDefault="00251CC9" w:rsidP="008E6C13">
            <w:pPr>
              <w:spacing w:line="360" w:lineRule="auto"/>
              <w:rPr>
                <w:rFonts w:ascii="Calibri" w:eastAsia="宋体" w:hAnsi="Calibri" w:cs="Times New Roman"/>
                <w:szCs w:val="21"/>
              </w:rPr>
            </w:pPr>
            <w:r w:rsidRPr="006966C3">
              <w:rPr>
                <w:rFonts w:ascii="Calibri" w:eastAsia="宋体" w:hAnsi="Calibri" w:cs="Times New Roman" w:hint="eastAsia"/>
                <w:szCs w:val="21"/>
              </w:rPr>
              <w:t>长沙、武汉、南昌、成都</w:t>
            </w:r>
          </w:p>
        </w:tc>
        <w:tc>
          <w:tcPr>
            <w:tcW w:w="1752" w:type="dxa"/>
            <w:vMerge/>
          </w:tcPr>
          <w:p w:rsidR="00251CC9" w:rsidRPr="006966C3" w:rsidRDefault="00251CC9" w:rsidP="008E6C13">
            <w:pPr>
              <w:spacing w:line="360" w:lineRule="auto"/>
              <w:rPr>
                <w:rFonts w:ascii="Calibri" w:eastAsia="宋体" w:hAnsi="Calibri" w:cs="Times New Roman"/>
                <w:szCs w:val="21"/>
              </w:rPr>
            </w:pPr>
          </w:p>
        </w:tc>
      </w:tr>
      <w:tr w:rsidR="00251CC9" w:rsidRPr="00C14421" w:rsidTr="008E6C13">
        <w:trPr>
          <w:trHeight w:val="422"/>
        </w:trPr>
        <w:tc>
          <w:tcPr>
            <w:tcW w:w="1089" w:type="dxa"/>
          </w:tcPr>
          <w:p w:rsidR="00251CC9" w:rsidRPr="006966C3" w:rsidRDefault="00251CC9" w:rsidP="008E6C13">
            <w:pPr>
              <w:spacing w:line="360" w:lineRule="auto"/>
              <w:rPr>
                <w:rFonts w:ascii="Calibri" w:eastAsia="宋体" w:hAnsi="Calibri" w:cs="Times New Roman"/>
                <w:szCs w:val="21"/>
              </w:rPr>
            </w:pPr>
            <w:r w:rsidRPr="006966C3">
              <w:rPr>
                <w:rFonts w:ascii="Calibri" w:eastAsia="宋体" w:hAnsi="Calibri" w:cs="Times New Roman" w:hint="eastAsia"/>
                <w:szCs w:val="21"/>
              </w:rPr>
              <w:t>第三年</w:t>
            </w:r>
          </w:p>
        </w:tc>
        <w:tc>
          <w:tcPr>
            <w:tcW w:w="5529" w:type="dxa"/>
          </w:tcPr>
          <w:p w:rsidR="00251CC9" w:rsidRPr="006966C3" w:rsidRDefault="00251CC9" w:rsidP="008E6C13">
            <w:pPr>
              <w:spacing w:line="360" w:lineRule="auto"/>
              <w:rPr>
                <w:rFonts w:ascii="Calibri" w:eastAsia="宋体" w:hAnsi="Calibri" w:cs="Times New Roman"/>
                <w:szCs w:val="21"/>
              </w:rPr>
            </w:pPr>
            <w:r w:rsidRPr="006966C3">
              <w:rPr>
                <w:rFonts w:ascii="Calibri" w:eastAsia="宋体" w:hAnsi="Calibri" w:cs="Times New Roman" w:hint="eastAsia"/>
                <w:szCs w:val="21"/>
              </w:rPr>
              <w:t>长沙、武汉、南昌、成都、重庆、西安</w:t>
            </w:r>
          </w:p>
        </w:tc>
        <w:tc>
          <w:tcPr>
            <w:tcW w:w="1752" w:type="dxa"/>
            <w:vMerge/>
          </w:tcPr>
          <w:p w:rsidR="00251CC9" w:rsidRPr="006966C3" w:rsidRDefault="00251CC9" w:rsidP="008E6C13">
            <w:pPr>
              <w:spacing w:line="360" w:lineRule="auto"/>
              <w:rPr>
                <w:rFonts w:ascii="Calibri" w:eastAsia="宋体" w:hAnsi="Calibri" w:cs="Times New Roman"/>
                <w:szCs w:val="21"/>
              </w:rPr>
            </w:pPr>
          </w:p>
        </w:tc>
      </w:tr>
      <w:tr w:rsidR="00251CC9" w:rsidRPr="00C14421" w:rsidTr="008E6C13">
        <w:trPr>
          <w:trHeight w:val="422"/>
        </w:trPr>
        <w:tc>
          <w:tcPr>
            <w:tcW w:w="1089" w:type="dxa"/>
          </w:tcPr>
          <w:p w:rsidR="00251CC9" w:rsidRPr="006966C3" w:rsidRDefault="00251CC9" w:rsidP="008E6C13">
            <w:pPr>
              <w:spacing w:line="360" w:lineRule="auto"/>
              <w:rPr>
                <w:rFonts w:ascii="Calibri" w:eastAsia="宋体" w:hAnsi="Calibri" w:cs="Times New Roman"/>
                <w:szCs w:val="21"/>
              </w:rPr>
            </w:pPr>
            <w:r w:rsidRPr="006966C3">
              <w:rPr>
                <w:rFonts w:ascii="Calibri" w:eastAsia="宋体" w:hAnsi="Calibri" w:cs="Times New Roman" w:hint="eastAsia"/>
                <w:szCs w:val="21"/>
              </w:rPr>
              <w:t>第四年</w:t>
            </w:r>
          </w:p>
        </w:tc>
        <w:tc>
          <w:tcPr>
            <w:tcW w:w="5529" w:type="dxa"/>
          </w:tcPr>
          <w:p w:rsidR="00251CC9" w:rsidRPr="006966C3" w:rsidRDefault="00251CC9" w:rsidP="008E6C13">
            <w:pPr>
              <w:spacing w:line="360" w:lineRule="auto"/>
              <w:rPr>
                <w:rFonts w:ascii="Calibri" w:eastAsia="宋体" w:hAnsi="Calibri" w:cs="Times New Roman"/>
                <w:szCs w:val="21"/>
              </w:rPr>
            </w:pPr>
            <w:r w:rsidRPr="006966C3">
              <w:rPr>
                <w:rFonts w:ascii="Calibri" w:eastAsia="宋体" w:hAnsi="Calibri" w:cs="Times New Roman" w:hint="eastAsia"/>
                <w:szCs w:val="21"/>
              </w:rPr>
              <w:t>长沙、武汉、南昌、成都、重庆、西安、南京、杭州</w:t>
            </w:r>
          </w:p>
        </w:tc>
        <w:tc>
          <w:tcPr>
            <w:tcW w:w="1752" w:type="dxa"/>
            <w:vMerge/>
          </w:tcPr>
          <w:p w:rsidR="00251CC9" w:rsidRPr="006966C3" w:rsidRDefault="00251CC9" w:rsidP="008E6C13">
            <w:pPr>
              <w:spacing w:line="360" w:lineRule="auto"/>
              <w:rPr>
                <w:rFonts w:ascii="Calibri" w:eastAsia="宋体" w:hAnsi="Calibri" w:cs="Times New Roman"/>
                <w:szCs w:val="21"/>
              </w:rPr>
            </w:pPr>
          </w:p>
        </w:tc>
      </w:tr>
      <w:tr w:rsidR="00251CC9" w:rsidRPr="00C14421" w:rsidTr="008E6C13">
        <w:trPr>
          <w:trHeight w:val="422"/>
        </w:trPr>
        <w:tc>
          <w:tcPr>
            <w:tcW w:w="1089" w:type="dxa"/>
          </w:tcPr>
          <w:p w:rsidR="00251CC9" w:rsidRPr="006966C3" w:rsidRDefault="00251CC9" w:rsidP="008E6C13">
            <w:pPr>
              <w:spacing w:line="360" w:lineRule="auto"/>
              <w:rPr>
                <w:rFonts w:ascii="Calibri" w:eastAsia="宋体" w:hAnsi="Calibri" w:cs="Times New Roman"/>
                <w:szCs w:val="21"/>
              </w:rPr>
            </w:pPr>
            <w:r w:rsidRPr="006966C3">
              <w:rPr>
                <w:rFonts w:ascii="Calibri" w:eastAsia="宋体" w:hAnsi="Calibri" w:cs="Times New Roman" w:hint="eastAsia"/>
                <w:szCs w:val="21"/>
              </w:rPr>
              <w:t>第五年</w:t>
            </w:r>
          </w:p>
        </w:tc>
        <w:tc>
          <w:tcPr>
            <w:tcW w:w="5529" w:type="dxa"/>
          </w:tcPr>
          <w:p w:rsidR="00251CC9" w:rsidRPr="006966C3" w:rsidRDefault="00251CC9" w:rsidP="008E6C13">
            <w:pPr>
              <w:spacing w:line="360" w:lineRule="auto"/>
              <w:rPr>
                <w:rFonts w:ascii="Calibri" w:eastAsia="宋体" w:hAnsi="Calibri" w:cs="Times New Roman"/>
                <w:szCs w:val="21"/>
              </w:rPr>
            </w:pPr>
            <w:r w:rsidRPr="006966C3">
              <w:rPr>
                <w:rFonts w:ascii="Calibri" w:eastAsia="宋体" w:hAnsi="Calibri" w:cs="Times New Roman" w:hint="eastAsia"/>
                <w:szCs w:val="21"/>
              </w:rPr>
              <w:t>长沙、武汉、南昌、成都、重庆、西安、南京、杭州、合肥、北京、上海、广州</w:t>
            </w:r>
          </w:p>
        </w:tc>
        <w:tc>
          <w:tcPr>
            <w:tcW w:w="1752" w:type="dxa"/>
            <w:vMerge/>
          </w:tcPr>
          <w:p w:rsidR="00251CC9" w:rsidRPr="006966C3" w:rsidRDefault="00251CC9" w:rsidP="008E6C13">
            <w:pPr>
              <w:spacing w:line="360" w:lineRule="auto"/>
              <w:rPr>
                <w:rFonts w:ascii="Calibri" w:eastAsia="宋体" w:hAnsi="Calibri" w:cs="Times New Roman"/>
                <w:szCs w:val="21"/>
              </w:rPr>
            </w:pPr>
          </w:p>
        </w:tc>
      </w:tr>
      <w:tr w:rsidR="00251CC9" w:rsidRPr="00C14421" w:rsidTr="008E6C13">
        <w:trPr>
          <w:trHeight w:val="422"/>
        </w:trPr>
        <w:tc>
          <w:tcPr>
            <w:tcW w:w="1089" w:type="dxa"/>
          </w:tcPr>
          <w:p w:rsidR="00251CC9" w:rsidRPr="006966C3" w:rsidRDefault="00251CC9" w:rsidP="008E6C13">
            <w:pPr>
              <w:spacing w:line="360" w:lineRule="auto"/>
              <w:rPr>
                <w:rFonts w:ascii="Calibri" w:eastAsia="宋体" w:hAnsi="Calibri" w:cs="Times New Roman"/>
                <w:szCs w:val="21"/>
              </w:rPr>
            </w:pPr>
            <w:r w:rsidRPr="006966C3">
              <w:rPr>
                <w:rFonts w:ascii="Calibri" w:eastAsia="宋体" w:hAnsi="Calibri" w:cs="Times New Roman" w:hint="eastAsia"/>
                <w:szCs w:val="21"/>
              </w:rPr>
              <w:lastRenderedPageBreak/>
              <w:t>远期</w:t>
            </w:r>
          </w:p>
        </w:tc>
        <w:tc>
          <w:tcPr>
            <w:tcW w:w="5529" w:type="dxa"/>
          </w:tcPr>
          <w:p w:rsidR="00251CC9" w:rsidRPr="006966C3" w:rsidRDefault="00251CC9" w:rsidP="008E6C13">
            <w:pPr>
              <w:spacing w:line="360" w:lineRule="auto"/>
              <w:rPr>
                <w:rFonts w:ascii="Calibri" w:eastAsia="宋体" w:hAnsi="Calibri" w:cs="Times New Roman"/>
                <w:szCs w:val="21"/>
              </w:rPr>
            </w:pPr>
            <w:r w:rsidRPr="006966C3">
              <w:rPr>
                <w:rFonts w:ascii="Calibri" w:eastAsia="宋体" w:hAnsi="Calibri" w:cs="Times New Roman" w:hint="eastAsia"/>
                <w:szCs w:val="21"/>
              </w:rPr>
              <w:t>昆明、哈尔滨、兰州、青岛、</w:t>
            </w:r>
          </w:p>
        </w:tc>
        <w:tc>
          <w:tcPr>
            <w:tcW w:w="1752" w:type="dxa"/>
          </w:tcPr>
          <w:p w:rsidR="00251CC9" w:rsidRPr="006966C3" w:rsidRDefault="00251CC9" w:rsidP="008E6C13">
            <w:pPr>
              <w:spacing w:line="360" w:lineRule="auto"/>
              <w:rPr>
                <w:rFonts w:ascii="Calibri" w:eastAsia="宋体" w:hAnsi="Calibri" w:cs="Times New Roman"/>
                <w:szCs w:val="21"/>
              </w:rPr>
            </w:pPr>
          </w:p>
        </w:tc>
      </w:tr>
    </w:tbl>
    <w:p w:rsidR="00251CC9" w:rsidRDefault="00251CC9" w:rsidP="00251CC9">
      <w:pPr>
        <w:spacing w:line="360" w:lineRule="auto"/>
        <w:ind w:firstLine="420"/>
        <w:rPr>
          <w:b/>
          <w:sz w:val="28"/>
          <w:szCs w:val="28"/>
        </w:rPr>
      </w:pPr>
    </w:p>
    <w:p w:rsidR="00251CC9" w:rsidRPr="00E10C07" w:rsidRDefault="00251CC9" w:rsidP="00251CC9">
      <w:pPr>
        <w:spacing w:line="360" w:lineRule="auto"/>
        <w:ind w:firstLine="420"/>
        <w:rPr>
          <w:b/>
          <w:sz w:val="28"/>
          <w:szCs w:val="28"/>
        </w:rPr>
      </w:pPr>
      <w:r w:rsidRPr="00E10C07">
        <w:rPr>
          <w:rFonts w:hint="eastAsia"/>
          <w:b/>
          <w:sz w:val="28"/>
          <w:szCs w:val="28"/>
        </w:rPr>
        <w:t>7.4</w:t>
      </w:r>
      <w:r w:rsidRPr="00E10C07">
        <w:rPr>
          <w:rFonts w:hint="eastAsia"/>
          <w:b/>
          <w:sz w:val="28"/>
          <w:szCs w:val="28"/>
        </w:rPr>
        <w:t>用户发展规划</w:t>
      </w:r>
    </w:p>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07"/>
        <w:gridCol w:w="1408"/>
        <w:gridCol w:w="1407"/>
        <w:gridCol w:w="1408"/>
        <w:gridCol w:w="1407"/>
        <w:gridCol w:w="1408"/>
      </w:tblGrid>
      <w:tr w:rsidR="00251CC9" w:rsidRPr="00C14421" w:rsidTr="008E6C13">
        <w:trPr>
          <w:trHeight w:val="525"/>
        </w:trPr>
        <w:tc>
          <w:tcPr>
            <w:tcW w:w="1407" w:type="dxa"/>
          </w:tcPr>
          <w:p w:rsidR="00251CC9" w:rsidRPr="00E1371C" w:rsidRDefault="00251CC9" w:rsidP="008E6C13">
            <w:pPr>
              <w:spacing w:line="360" w:lineRule="auto"/>
              <w:rPr>
                <w:rFonts w:ascii="Calibri" w:eastAsia="宋体" w:hAnsi="Calibri" w:cs="Times New Roman"/>
                <w:b/>
                <w:szCs w:val="21"/>
              </w:rPr>
            </w:pPr>
            <w:r w:rsidRPr="00E1371C">
              <w:rPr>
                <w:rFonts w:ascii="Calibri" w:eastAsia="宋体" w:hAnsi="Calibri" w:cs="Times New Roman" w:hint="eastAsia"/>
                <w:b/>
                <w:szCs w:val="21"/>
              </w:rPr>
              <w:t>用户类别</w:t>
            </w:r>
          </w:p>
        </w:tc>
        <w:tc>
          <w:tcPr>
            <w:tcW w:w="1408" w:type="dxa"/>
          </w:tcPr>
          <w:p w:rsidR="00251CC9" w:rsidRPr="00E1371C" w:rsidRDefault="00251CC9" w:rsidP="008E6C13">
            <w:pPr>
              <w:spacing w:line="360" w:lineRule="auto"/>
              <w:rPr>
                <w:rFonts w:ascii="Calibri" w:eastAsia="宋体" w:hAnsi="Calibri" w:cs="Times New Roman"/>
                <w:b/>
                <w:szCs w:val="21"/>
              </w:rPr>
            </w:pPr>
            <w:r w:rsidRPr="00E1371C">
              <w:rPr>
                <w:rFonts w:ascii="Calibri" w:eastAsia="宋体" w:hAnsi="Calibri" w:cs="Times New Roman" w:hint="eastAsia"/>
                <w:b/>
                <w:szCs w:val="21"/>
              </w:rPr>
              <w:t>第一年</w:t>
            </w:r>
          </w:p>
        </w:tc>
        <w:tc>
          <w:tcPr>
            <w:tcW w:w="1407" w:type="dxa"/>
          </w:tcPr>
          <w:p w:rsidR="00251CC9" w:rsidRPr="00E1371C" w:rsidRDefault="00251CC9" w:rsidP="008E6C13">
            <w:pPr>
              <w:spacing w:line="360" w:lineRule="auto"/>
              <w:rPr>
                <w:rFonts w:ascii="Calibri" w:eastAsia="宋体" w:hAnsi="Calibri" w:cs="Times New Roman"/>
                <w:b/>
                <w:szCs w:val="21"/>
              </w:rPr>
            </w:pPr>
            <w:r w:rsidRPr="00E1371C">
              <w:rPr>
                <w:rFonts w:ascii="Calibri" w:eastAsia="宋体" w:hAnsi="Calibri" w:cs="Times New Roman" w:hint="eastAsia"/>
                <w:b/>
                <w:szCs w:val="21"/>
              </w:rPr>
              <w:t>第二年</w:t>
            </w:r>
          </w:p>
        </w:tc>
        <w:tc>
          <w:tcPr>
            <w:tcW w:w="1408" w:type="dxa"/>
          </w:tcPr>
          <w:p w:rsidR="00251CC9" w:rsidRPr="00E1371C" w:rsidRDefault="00251CC9" w:rsidP="008E6C13">
            <w:pPr>
              <w:spacing w:line="360" w:lineRule="auto"/>
              <w:rPr>
                <w:rFonts w:ascii="Calibri" w:eastAsia="宋体" w:hAnsi="Calibri" w:cs="Times New Roman"/>
                <w:b/>
                <w:szCs w:val="21"/>
              </w:rPr>
            </w:pPr>
            <w:r w:rsidRPr="00E1371C">
              <w:rPr>
                <w:rFonts w:ascii="Calibri" w:eastAsia="宋体" w:hAnsi="Calibri" w:cs="Times New Roman" w:hint="eastAsia"/>
                <w:b/>
                <w:szCs w:val="21"/>
              </w:rPr>
              <w:t>第三年</w:t>
            </w:r>
          </w:p>
        </w:tc>
        <w:tc>
          <w:tcPr>
            <w:tcW w:w="1407" w:type="dxa"/>
          </w:tcPr>
          <w:p w:rsidR="00251CC9" w:rsidRPr="00E1371C" w:rsidRDefault="00251CC9" w:rsidP="008E6C13">
            <w:pPr>
              <w:spacing w:line="360" w:lineRule="auto"/>
              <w:rPr>
                <w:rFonts w:ascii="Calibri" w:eastAsia="宋体" w:hAnsi="Calibri" w:cs="Times New Roman"/>
                <w:b/>
                <w:szCs w:val="21"/>
              </w:rPr>
            </w:pPr>
            <w:r w:rsidRPr="00E1371C">
              <w:rPr>
                <w:rFonts w:ascii="Calibri" w:eastAsia="宋体" w:hAnsi="Calibri" w:cs="Times New Roman" w:hint="eastAsia"/>
                <w:b/>
                <w:szCs w:val="21"/>
              </w:rPr>
              <w:t>第四年</w:t>
            </w:r>
          </w:p>
        </w:tc>
        <w:tc>
          <w:tcPr>
            <w:tcW w:w="1408" w:type="dxa"/>
          </w:tcPr>
          <w:p w:rsidR="00251CC9" w:rsidRPr="00E1371C" w:rsidRDefault="00251CC9" w:rsidP="008E6C13">
            <w:pPr>
              <w:spacing w:line="360" w:lineRule="auto"/>
              <w:rPr>
                <w:rFonts w:ascii="Calibri" w:eastAsia="宋体" w:hAnsi="Calibri" w:cs="Times New Roman"/>
                <w:b/>
                <w:szCs w:val="21"/>
              </w:rPr>
            </w:pPr>
            <w:r w:rsidRPr="00E1371C">
              <w:rPr>
                <w:rFonts w:ascii="Calibri" w:eastAsia="宋体" w:hAnsi="Calibri" w:cs="Times New Roman" w:hint="eastAsia"/>
                <w:b/>
                <w:szCs w:val="21"/>
              </w:rPr>
              <w:t>第五年</w:t>
            </w:r>
          </w:p>
        </w:tc>
      </w:tr>
      <w:tr w:rsidR="00251CC9" w:rsidRPr="00C14421" w:rsidTr="008E6C13">
        <w:trPr>
          <w:trHeight w:val="522"/>
        </w:trPr>
        <w:tc>
          <w:tcPr>
            <w:tcW w:w="1407" w:type="dxa"/>
          </w:tcPr>
          <w:p w:rsidR="00251CC9" w:rsidRPr="00E1371C" w:rsidRDefault="00251CC9" w:rsidP="008E6C13">
            <w:pPr>
              <w:spacing w:line="360" w:lineRule="auto"/>
              <w:rPr>
                <w:rFonts w:ascii="Calibri" w:eastAsia="宋体" w:hAnsi="Calibri" w:cs="Times New Roman"/>
                <w:szCs w:val="21"/>
              </w:rPr>
            </w:pPr>
            <w:r w:rsidRPr="00E1371C">
              <w:rPr>
                <w:rFonts w:ascii="Calibri" w:eastAsia="宋体" w:hAnsi="Calibri" w:cs="Times New Roman" w:hint="eastAsia"/>
                <w:szCs w:val="21"/>
              </w:rPr>
              <w:t>精英会员</w:t>
            </w:r>
          </w:p>
        </w:tc>
        <w:tc>
          <w:tcPr>
            <w:tcW w:w="1408" w:type="dxa"/>
          </w:tcPr>
          <w:p w:rsidR="00251CC9" w:rsidRPr="00E1371C" w:rsidRDefault="00251CC9" w:rsidP="008E6C13">
            <w:pPr>
              <w:spacing w:line="360" w:lineRule="auto"/>
              <w:rPr>
                <w:rFonts w:ascii="Calibri" w:eastAsia="宋体" w:hAnsi="Calibri" w:cs="Times New Roman"/>
                <w:szCs w:val="21"/>
              </w:rPr>
            </w:pPr>
            <w:r w:rsidRPr="00E1371C">
              <w:rPr>
                <w:rFonts w:ascii="Calibri" w:eastAsia="宋体" w:hAnsi="Calibri" w:cs="Times New Roman" w:hint="eastAsia"/>
                <w:szCs w:val="21"/>
              </w:rPr>
              <w:t>50</w:t>
            </w:r>
          </w:p>
        </w:tc>
        <w:tc>
          <w:tcPr>
            <w:tcW w:w="1407" w:type="dxa"/>
          </w:tcPr>
          <w:p w:rsidR="00251CC9" w:rsidRPr="00E1371C" w:rsidRDefault="00251CC9" w:rsidP="008E6C13">
            <w:pPr>
              <w:spacing w:line="360" w:lineRule="auto"/>
              <w:rPr>
                <w:rFonts w:ascii="Calibri" w:eastAsia="宋体" w:hAnsi="Calibri" w:cs="Times New Roman"/>
                <w:szCs w:val="21"/>
              </w:rPr>
            </w:pPr>
            <w:r w:rsidRPr="00E1371C">
              <w:rPr>
                <w:rFonts w:ascii="Calibri" w:eastAsia="宋体" w:hAnsi="Calibri" w:cs="Times New Roman" w:hint="eastAsia"/>
                <w:szCs w:val="21"/>
              </w:rPr>
              <w:t>100</w:t>
            </w:r>
          </w:p>
        </w:tc>
        <w:tc>
          <w:tcPr>
            <w:tcW w:w="1408" w:type="dxa"/>
          </w:tcPr>
          <w:p w:rsidR="00251CC9" w:rsidRPr="00E1371C" w:rsidRDefault="00251CC9" w:rsidP="008E6C13">
            <w:pPr>
              <w:spacing w:line="360" w:lineRule="auto"/>
              <w:rPr>
                <w:rFonts w:ascii="Calibri" w:eastAsia="宋体" w:hAnsi="Calibri" w:cs="Times New Roman"/>
                <w:szCs w:val="21"/>
              </w:rPr>
            </w:pPr>
            <w:r w:rsidRPr="00E1371C">
              <w:rPr>
                <w:rFonts w:ascii="Calibri" w:eastAsia="宋体" w:hAnsi="Calibri" w:cs="Times New Roman" w:hint="eastAsia"/>
                <w:szCs w:val="21"/>
              </w:rPr>
              <w:t>500</w:t>
            </w:r>
          </w:p>
        </w:tc>
        <w:tc>
          <w:tcPr>
            <w:tcW w:w="1407" w:type="dxa"/>
          </w:tcPr>
          <w:p w:rsidR="00251CC9" w:rsidRPr="00E1371C" w:rsidRDefault="00251CC9" w:rsidP="008E6C13">
            <w:pPr>
              <w:spacing w:line="360" w:lineRule="auto"/>
              <w:rPr>
                <w:rFonts w:ascii="Calibri" w:eastAsia="宋体" w:hAnsi="Calibri" w:cs="Times New Roman"/>
                <w:szCs w:val="21"/>
              </w:rPr>
            </w:pPr>
            <w:r w:rsidRPr="00E1371C">
              <w:rPr>
                <w:rFonts w:ascii="Calibri" w:eastAsia="宋体" w:hAnsi="Calibri" w:cs="Times New Roman" w:hint="eastAsia"/>
                <w:szCs w:val="21"/>
              </w:rPr>
              <w:t>2000</w:t>
            </w:r>
          </w:p>
        </w:tc>
        <w:tc>
          <w:tcPr>
            <w:tcW w:w="1408" w:type="dxa"/>
          </w:tcPr>
          <w:p w:rsidR="00251CC9" w:rsidRPr="00E1371C" w:rsidRDefault="00251CC9" w:rsidP="008E6C13">
            <w:pPr>
              <w:spacing w:line="360" w:lineRule="auto"/>
              <w:rPr>
                <w:rFonts w:ascii="Calibri" w:eastAsia="宋体" w:hAnsi="Calibri" w:cs="Times New Roman"/>
                <w:szCs w:val="21"/>
              </w:rPr>
            </w:pPr>
            <w:r w:rsidRPr="00E1371C">
              <w:rPr>
                <w:rFonts w:ascii="Calibri" w:eastAsia="宋体" w:hAnsi="Calibri" w:cs="Times New Roman" w:hint="eastAsia"/>
                <w:szCs w:val="21"/>
              </w:rPr>
              <w:t>4000</w:t>
            </w:r>
          </w:p>
        </w:tc>
      </w:tr>
      <w:tr w:rsidR="00251CC9" w:rsidRPr="00C14421" w:rsidTr="008E6C13">
        <w:trPr>
          <w:trHeight w:val="522"/>
        </w:trPr>
        <w:tc>
          <w:tcPr>
            <w:tcW w:w="1407" w:type="dxa"/>
          </w:tcPr>
          <w:p w:rsidR="00251CC9" w:rsidRPr="00E1371C" w:rsidRDefault="00251CC9" w:rsidP="008E6C13">
            <w:pPr>
              <w:spacing w:line="360" w:lineRule="auto"/>
              <w:rPr>
                <w:rFonts w:ascii="Calibri" w:eastAsia="宋体" w:hAnsi="Calibri" w:cs="Times New Roman"/>
                <w:szCs w:val="21"/>
              </w:rPr>
            </w:pPr>
            <w:r w:rsidRPr="00E1371C">
              <w:rPr>
                <w:rFonts w:ascii="Calibri" w:eastAsia="宋体" w:hAnsi="Calibri" w:cs="Times New Roman" w:hint="eastAsia"/>
                <w:szCs w:val="21"/>
              </w:rPr>
              <w:t>普通会员</w:t>
            </w:r>
          </w:p>
        </w:tc>
        <w:tc>
          <w:tcPr>
            <w:tcW w:w="1408" w:type="dxa"/>
          </w:tcPr>
          <w:p w:rsidR="00251CC9" w:rsidRPr="00E1371C" w:rsidRDefault="00251CC9" w:rsidP="008E6C13">
            <w:pPr>
              <w:spacing w:line="360" w:lineRule="auto"/>
              <w:rPr>
                <w:rFonts w:ascii="Calibri" w:eastAsia="宋体" w:hAnsi="Calibri" w:cs="Times New Roman"/>
                <w:szCs w:val="21"/>
              </w:rPr>
            </w:pPr>
          </w:p>
        </w:tc>
        <w:tc>
          <w:tcPr>
            <w:tcW w:w="1407" w:type="dxa"/>
          </w:tcPr>
          <w:p w:rsidR="00251CC9" w:rsidRPr="00E1371C" w:rsidRDefault="00251CC9" w:rsidP="008E6C13">
            <w:pPr>
              <w:spacing w:line="360" w:lineRule="auto"/>
              <w:rPr>
                <w:rFonts w:ascii="Calibri" w:eastAsia="宋体" w:hAnsi="Calibri" w:cs="Times New Roman"/>
                <w:szCs w:val="21"/>
              </w:rPr>
            </w:pPr>
          </w:p>
        </w:tc>
        <w:tc>
          <w:tcPr>
            <w:tcW w:w="1408" w:type="dxa"/>
          </w:tcPr>
          <w:p w:rsidR="00251CC9" w:rsidRPr="00E1371C" w:rsidRDefault="00251CC9" w:rsidP="008E6C13">
            <w:pPr>
              <w:spacing w:line="360" w:lineRule="auto"/>
              <w:rPr>
                <w:rFonts w:ascii="Calibri" w:eastAsia="宋体" w:hAnsi="Calibri" w:cs="Times New Roman"/>
                <w:szCs w:val="21"/>
              </w:rPr>
            </w:pPr>
            <w:r w:rsidRPr="00E1371C">
              <w:rPr>
                <w:rFonts w:ascii="Calibri" w:eastAsia="宋体" w:hAnsi="Calibri" w:cs="Times New Roman" w:hint="eastAsia"/>
                <w:szCs w:val="21"/>
              </w:rPr>
              <w:t>1000</w:t>
            </w:r>
          </w:p>
        </w:tc>
        <w:tc>
          <w:tcPr>
            <w:tcW w:w="1407" w:type="dxa"/>
          </w:tcPr>
          <w:p w:rsidR="00251CC9" w:rsidRPr="00E1371C" w:rsidRDefault="00251CC9" w:rsidP="008E6C13">
            <w:pPr>
              <w:spacing w:line="360" w:lineRule="auto"/>
              <w:rPr>
                <w:rFonts w:ascii="Calibri" w:eastAsia="宋体" w:hAnsi="Calibri" w:cs="Times New Roman"/>
                <w:szCs w:val="21"/>
              </w:rPr>
            </w:pPr>
            <w:r w:rsidRPr="00E1371C">
              <w:rPr>
                <w:rFonts w:ascii="Calibri" w:eastAsia="宋体" w:hAnsi="Calibri" w:cs="Times New Roman" w:hint="eastAsia"/>
                <w:szCs w:val="21"/>
              </w:rPr>
              <w:t>3000</w:t>
            </w:r>
          </w:p>
        </w:tc>
        <w:tc>
          <w:tcPr>
            <w:tcW w:w="1408" w:type="dxa"/>
          </w:tcPr>
          <w:p w:rsidR="00251CC9" w:rsidRPr="00E1371C" w:rsidRDefault="00251CC9" w:rsidP="008E6C13">
            <w:pPr>
              <w:spacing w:line="360" w:lineRule="auto"/>
              <w:rPr>
                <w:rFonts w:ascii="Calibri" w:eastAsia="宋体" w:hAnsi="Calibri" w:cs="Times New Roman"/>
                <w:szCs w:val="21"/>
              </w:rPr>
            </w:pPr>
            <w:r w:rsidRPr="00E1371C">
              <w:rPr>
                <w:rFonts w:ascii="Calibri" w:eastAsia="宋体" w:hAnsi="Calibri" w:cs="Times New Roman" w:hint="eastAsia"/>
                <w:szCs w:val="21"/>
              </w:rPr>
              <w:t>1000</w:t>
            </w:r>
          </w:p>
        </w:tc>
      </w:tr>
      <w:tr w:rsidR="00251CC9" w:rsidRPr="00C14421" w:rsidTr="008E6C13">
        <w:trPr>
          <w:trHeight w:val="522"/>
        </w:trPr>
        <w:tc>
          <w:tcPr>
            <w:tcW w:w="1407" w:type="dxa"/>
          </w:tcPr>
          <w:p w:rsidR="00251CC9" w:rsidRPr="00E1371C" w:rsidRDefault="00251CC9" w:rsidP="008E6C13">
            <w:pPr>
              <w:spacing w:line="360" w:lineRule="auto"/>
              <w:rPr>
                <w:rFonts w:ascii="Calibri" w:eastAsia="宋体" w:hAnsi="Calibri" w:cs="Times New Roman"/>
                <w:szCs w:val="21"/>
              </w:rPr>
            </w:pPr>
            <w:r w:rsidRPr="00E1371C">
              <w:rPr>
                <w:rFonts w:ascii="Calibri" w:eastAsia="宋体" w:hAnsi="Calibri" w:cs="Times New Roman" w:hint="eastAsia"/>
                <w:szCs w:val="21"/>
              </w:rPr>
              <w:t>网络会员</w:t>
            </w:r>
          </w:p>
        </w:tc>
        <w:tc>
          <w:tcPr>
            <w:tcW w:w="1408" w:type="dxa"/>
          </w:tcPr>
          <w:p w:rsidR="00251CC9" w:rsidRPr="00E1371C" w:rsidRDefault="00251CC9" w:rsidP="008E6C13">
            <w:pPr>
              <w:spacing w:line="360" w:lineRule="auto"/>
              <w:rPr>
                <w:rFonts w:ascii="Calibri" w:eastAsia="宋体" w:hAnsi="Calibri" w:cs="Times New Roman"/>
                <w:szCs w:val="21"/>
              </w:rPr>
            </w:pPr>
          </w:p>
        </w:tc>
        <w:tc>
          <w:tcPr>
            <w:tcW w:w="1407" w:type="dxa"/>
          </w:tcPr>
          <w:p w:rsidR="00251CC9" w:rsidRPr="00E1371C" w:rsidRDefault="00251CC9" w:rsidP="008E6C13">
            <w:pPr>
              <w:spacing w:line="360" w:lineRule="auto"/>
              <w:rPr>
                <w:rFonts w:ascii="Calibri" w:eastAsia="宋体" w:hAnsi="Calibri" w:cs="Times New Roman"/>
                <w:szCs w:val="21"/>
              </w:rPr>
            </w:pPr>
            <w:r w:rsidRPr="00E1371C">
              <w:rPr>
                <w:rFonts w:ascii="Calibri" w:eastAsia="宋体" w:hAnsi="Calibri" w:cs="Times New Roman" w:hint="eastAsia"/>
                <w:szCs w:val="21"/>
              </w:rPr>
              <w:t>2000</w:t>
            </w:r>
          </w:p>
        </w:tc>
        <w:tc>
          <w:tcPr>
            <w:tcW w:w="1408" w:type="dxa"/>
          </w:tcPr>
          <w:p w:rsidR="00251CC9" w:rsidRPr="00E1371C" w:rsidRDefault="00251CC9" w:rsidP="008E6C13">
            <w:pPr>
              <w:spacing w:line="360" w:lineRule="auto"/>
              <w:rPr>
                <w:rFonts w:ascii="Calibri" w:eastAsia="宋体" w:hAnsi="Calibri" w:cs="Times New Roman"/>
                <w:szCs w:val="21"/>
              </w:rPr>
            </w:pPr>
            <w:r w:rsidRPr="00E1371C">
              <w:rPr>
                <w:rFonts w:ascii="Calibri" w:eastAsia="宋体" w:hAnsi="Calibri" w:cs="Times New Roman" w:hint="eastAsia"/>
                <w:szCs w:val="21"/>
              </w:rPr>
              <w:t>6000</w:t>
            </w:r>
          </w:p>
        </w:tc>
        <w:tc>
          <w:tcPr>
            <w:tcW w:w="1407" w:type="dxa"/>
          </w:tcPr>
          <w:p w:rsidR="00251CC9" w:rsidRPr="00E1371C" w:rsidRDefault="00251CC9" w:rsidP="008E6C13">
            <w:pPr>
              <w:spacing w:line="360" w:lineRule="auto"/>
              <w:rPr>
                <w:rFonts w:ascii="Calibri" w:eastAsia="宋体" w:hAnsi="Calibri" w:cs="Times New Roman"/>
                <w:szCs w:val="21"/>
              </w:rPr>
            </w:pPr>
            <w:r w:rsidRPr="00E1371C">
              <w:rPr>
                <w:rFonts w:ascii="Calibri" w:eastAsia="宋体" w:hAnsi="Calibri" w:cs="Times New Roman" w:hint="eastAsia"/>
                <w:szCs w:val="21"/>
              </w:rPr>
              <w:t>15000</w:t>
            </w:r>
          </w:p>
        </w:tc>
        <w:tc>
          <w:tcPr>
            <w:tcW w:w="1408" w:type="dxa"/>
          </w:tcPr>
          <w:p w:rsidR="00251CC9" w:rsidRPr="00E1371C" w:rsidRDefault="00251CC9" w:rsidP="008E6C13">
            <w:pPr>
              <w:spacing w:line="360" w:lineRule="auto"/>
              <w:rPr>
                <w:rFonts w:ascii="Calibri" w:eastAsia="宋体" w:hAnsi="Calibri" w:cs="Times New Roman"/>
                <w:szCs w:val="21"/>
              </w:rPr>
            </w:pPr>
            <w:r w:rsidRPr="00E1371C">
              <w:rPr>
                <w:rFonts w:ascii="Calibri" w:eastAsia="宋体" w:hAnsi="Calibri" w:cs="Times New Roman" w:hint="eastAsia"/>
                <w:szCs w:val="21"/>
              </w:rPr>
              <w:t>40000</w:t>
            </w:r>
          </w:p>
        </w:tc>
      </w:tr>
      <w:tr w:rsidR="00251CC9" w:rsidRPr="00C14421" w:rsidTr="008E6C13">
        <w:trPr>
          <w:trHeight w:val="522"/>
        </w:trPr>
        <w:tc>
          <w:tcPr>
            <w:tcW w:w="1407" w:type="dxa"/>
          </w:tcPr>
          <w:p w:rsidR="00251CC9" w:rsidRPr="00E1371C" w:rsidRDefault="00251CC9" w:rsidP="008E6C13">
            <w:pPr>
              <w:spacing w:line="360" w:lineRule="auto"/>
              <w:rPr>
                <w:rFonts w:ascii="Calibri" w:eastAsia="宋体" w:hAnsi="Calibri" w:cs="Times New Roman"/>
                <w:szCs w:val="21"/>
              </w:rPr>
            </w:pPr>
            <w:r w:rsidRPr="00E1371C">
              <w:rPr>
                <w:rFonts w:ascii="Calibri" w:eastAsia="宋体" w:hAnsi="Calibri" w:cs="Times New Roman" w:hint="eastAsia"/>
                <w:szCs w:val="21"/>
              </w:rPr>
              <w:t>注册用户</w:t>
            </w:r>
          </w:p>
        </w:tc>
        <w:tc>
          <w:tcPr>
            <w:tcW w:w="1408" w:type="dxa"/>
          </w:tcPr>
          <w:p w:rsidR="00251CC9" w:rsidRPr="00E1371C" w:rsidRDefault="00251CC9" w:rsidP="008E6C13">
            <w:pPr>
              <w:spacing w:line="360" w:lineRule="auto"/>
              <w:rPr>
                <w:rFonts w:ascii="Calibri" w:eastAsia="宋体" w:hAnsi="Calibri" w:cs="Times New Roman"/>
                <w:szCs w:val="21"/>
              </w:rPr>
            </w:pPr>
            <w:r w:rsidRPr="00E1371C">
              <w:rPr>
                <w:rFonts w:ascii="Calibri" w:eastAsia="宋体" w:hAnsi="Calibri" w:cs="Times New Roman" w:hint="eastAsia"/>
                <w:szCs w:val="21"/>
              </w:rPr>
              <w:t>10000</w:t>
            </w:r>
          </w:p>
        </w:tc>
        <w:tc>
          <w:tcPr>
            <w:tcW w:w="1407" w:type="dxa"/>
          </w:tcPr>
          <w:p w:rsidR="00251CC9" w:rsidRPr="00E1371C" w:rsidRDefault="00251CC9" w:rsidP="008E6C13">
            <w:pPr>
              <w:spacing w:line="360" w:lineRule="auto"/>
              <w:rPr>
                <w:rFonts w:ascii="Calibri" w:eastAsia="宋体" w:hAnsi="Calibri" w:cs="Times New Roman"/>
                <w:szCs w:val="21"/>
              </w:rPr>
            </w:pPr>
            <w:r w:rsidRPr="00E1371C">
              <w:rPr>
                <w:rFonts w:ascii="Calibri" w:eastAsia="宋体" w:hAnsi="Calibri" w:cs="Times New Roman" w:hint="eastAsia"/>
                <w:szCs w:val="21"/>
              </w:rPr>
              <w:t>30000</w:t>
            </w:r>
          </w:p>
        </w:tc>
        <w:tc>
          <w:tcPr>
            <w:tcW w:w="1408" w:type="dxa"/>
          </w:tcPr>
          <w:p w:rsidR="00251CC9" w:rsidRPr="00E1371C" w:rsidRDefault="00251CC9" w:rsidP="008E6C13">
            <w:pPr>
              <w:spacing w:line="360" w:lineRule="auto"/>
              <w:rPr>
                <w:rFonts w:ascii="Calibri" w:eastAsia="宋体" w:hAnsi="Calibri" w:cs="Times New Roman"/>
                <w:szCs w:val="21"/>
              </w:rPr>
            </w:pPr>
            <w:r w:rsidRPr="00E1371C">
              <w:rPr>
                <w:rFonts w:ascii="Calibri" w:eastAsia="宋体" w:hAnsi="Calibri" w:cs="Times New Roman" w:hint="eastAsia"/>
                <w:szCs w:val="21"/>
              </w:rPr>
              <w:t>100000</w:t>
            </w:r>
          </w:p>
        </w:tc>
        <w:tc>
          <w:tcPr>
            <w:tcW w:w="1407" w:type="dxa"/>
          </w:tcPr>
          <w:p w:rsidR="00251CC9" w:rsidRPr="00E1371C" w:rsidRDefault="00251CC9" w:rsidP="008E6C13">
            <w:pPr>
              <w:spacing w:line="360" w:lineRule="auto"/>
              <w:rPr>
                <w:rFonts w:ascii="Calibri" w:eastAsia="宋体" w:hAnsi="Calibri" w:cs="Times New Roman"/>
                <w:szCs w:val="21"/>
              </w:rPr>
            </w:pPr>
            <w:r w:rsidRPr="00E1371C">
              <w:rPr>
                <w:rFonts w:ascii="Calibri" w:eastAsia="宋体" w:hAnsi="Calibri" w:cs="Times New Roman" w:hint="eastAsia"/>
                <w:szCs w:val="21"/>
              </w:rPr>
              <w:t>250000</w:t>
            </w:r>
          </w:p>
        </w:tc>
        <w:tc>
          <w:tcPr>
            <w:tcW w:w="1408" w:type="dxa"/>
          </w:tcPr>
          <w:p w:rsidR="00251CC9" w:rsidRPr="00E1371C" w:rsidRDefault="00251CC9" w:rsidP="008E6C13">
            <w:pPr>
              <w:spacing w:line="360" w:lineRule="auto"/>
              <w:rPr>
                <w:rFonts w:ascii="Calibri" w:eastAsia="宋体" w:hAnsi="Calibri" w:cs="Times New Roman"/>
                <w:szCs w:val="21"/>
              </w:rPr>
            </w:pPr>
            <w:r w:rsidRPr="00E1371C">
              <w:rPr>
                <w:rFonts w:ascii="Calibri" w:eastAsia="宋体" w:hAnsi="Calibri" w:cs="Times New Roman" w:hint="eastAsia"/>
                <w:szCs w:val="21"/>
              </w:rPr>
              <w:t>500000</w:t>
            </w:r>
          </w:p>
        </w:tc>
      </w:tr>
    </w:tbl>
    <w:p w:rsidR="00251CC9" w:rsidRDefault="00251CC9" w:rsidP="00251CC9">
      <w:pPr>
        <w:spacing w:line="360" w:lineRule="auto"/>
        <w:ind w:firstLine="420"/>
        <w:rPr>
          <w:b/>
          <w:sz w:val="28"/>
          <w:szCs w:val="28"/>
        </w:rPr>
      </w:pPr>
    </w:p>
    <w:p w:rsidR="00251CC9" w:rsidRPr="00E10C07" w:rsidRDefault="00251CC9" w:rsidP="00251CC9">
      <w:pPr>
        <w:spacing w:line="360" w:lineRule="auto"/>
        <w:ind w:firstLine="420"/>
        <w:rPr>
          <w:rFonts w:ascii="Calibri" w:eastAsia="宋体" w:hAnsi="Calibri" w:cs="Times New Roman"/>
          <w:b/>
          <w:sz w:val="28"/>
          <w:szCs w:val="28"/>
        </w:rPr>
      </w:pPr>
      <w:r w:rsidRPr="00E10C07">
        <w:rPr>
          <w:rFonts w:hint="eastAsia"/>
          <w:b/>
          <w:sz w:val="28"/>
          <w:szCs w:val="28"/>
        </w:rPr>
        <w:t>7.5</w:t>
      </w:r>
      <w:r w:rsidRPr="00E10C07">
        <w:rPr>
          <w:rFonts w:ascii="Calibri" w:eastAsia="宋体" w:hAnsi="Calibri" w:cs="Times New Roman" w:hint="eastAsia"/>
          <w:b/>
          <w:sz w:val="28"/>
          <w:szCs w:val="28"/>
        </w:rPr>
        <w:t>业务发展规划</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81"/>
        <w:gridCol w:w="1266"/>
        <w:gridCol w:w="1276"/>
        <w:gridCol w:w="1276"/>
        <w:gridCol w:w="1134"/>
        <w:gridCol w:w="1276"/>
      </w:tblGrid>
      <w:tr w:rsidR="00251CC9" w:rsidRPr="00C14421" w:rsidTr="008E6C13">
        <w:trPr>
          <w:trHeight w:val="545"/>
        </w:trPr>
        <w:tc>
          <w:tcPr>
            <w:tcW w:w="0" w:type="auto"/>
          </w:tcPr>
          <w:p w:rsidR="00251CC9" w:rsidRPr="00E1371C" w:rsidRDefault="00251CC9" w:rsidP="008E6C13">
            <w:pPr>
              <w:spacing w:line="360" w:lineRule="auto"/>
              <w:jc w:val="center"/>
              <w:rPr>
                <w:rFonts w:ascii="Calibri" w:eastAsia="宋体" w:hAnsi="Calibri" w:cs="Times New Roman"/>
                <w:szCs w:val="21"/>
              </w:rPr>
            </w:pPr>
            <w:r w:rsidRPr="00E1371C">
              <w:rPr>
                <w:rFonts w:ascii="Calibri" w:eastAsia="宋体" w:hAnsi="Calibri" w:cs="Times New Roman" w:hint="eastAsia"/>
                <w:szCs w:val="21"/>
              </w:rPr>
              <w:t>业务</w:t>
            </w:r>
          </w:p>
        </w:tc>
        <w:tc>
          <w:tcPr>
            <w:tcW w:w="1266" w:type="dxa"/>
          </w:tcPr>
          <w:p w:rsidR="00251CC9" w:rsidRPr="00E1371C" w:rsidRDefault="00251CC9" w:rsidP="008E6C13">
            <w:pPr>
              <w:spacing w:line="360" w:lineRule="auto"/>
              <w:ind w:left="-15"/>
              <w:jc w:val="center"/>
              <w:rPr>
                <w:rFonts w:ascii="Calibri" w:eastAsia="宋体" w:hAnsi="Calibri" w:cs="Times New Roman"/>
                <w:szCs w:val="21"/>
              </w:rPr>
            </w:pPr>
            <w:r w:rsidRPr="00E1371C">
              <w:rPr>
                <w:rFonts w:ascii="Calibri" w:eastAsia="宋体" w:hAnsi="Calibri" w:cs="Times New Roman" w:hint="eastAsia"/>
                <w:szCs w:val="21"/>
              </w:rPr>
              <w:t>第一年</w:t>
            </w:r>
          </w:p>
        </w:tc>
        <w:tc>
          <w:tcPr>
            <w:tcW w:w="1276" w:type="dxa"/>
          </w:tcPr>
          <w:p w:rsidR="00251CC9" w:rsidRPr="00E1371C" w:rsidRDefault="00251CC9" w:rsidP="008E6C13">
            <w:pPr>
              <w:spacing w:line="360" w:lineRule="auto"/>
              <w:ind w:left="-15"/>
              <w:jc w:val="center"/>
              <w:rPr>
                <w:rFonts w:ascii="Calibri" w:eastAsia="宋体" w:hAnsi="Calibri" w:cs="Times New Roman"/>
                <w:szCs w:val="21"/>
              </w:rPr>
            </w:pPr>
            <w:r w:rsidRPr="00E1371C">
              <w:rPr>
                <w:rFonts w:ascii="Calibri" w:eastAsia="宋体" w:hAnsi="Calibri" w:cs="Times New Roman" w:hint="eastAsia"/>
                <w:szCs w:val="21"/>
              </w:rPr>
              <w:t>第二年</w:t>
            </w:r>
          </w:p>
        </w:tc>
        <w:tc>
          <w:tcPr>
            <w:tcW w:w="1276" w:type="dxa"/>
          </w:tcPr>
          <w:p w:rsidR="00251CC9" w:rsidRPr="00E1371C" w:rsidRDefault="00251CC9" w:rsidP="008E6C13">
            <w:pPr>
              <w:spacing w:line="360" w:lineRule="auto"/>
              <w:ind w:left="-15"/>
              <w:jc w:val="center"/>
              <w:rPr>
                <w:rFonts w:ascii="Calibri" w:eastAsia="宋体" w:hAnsi="Calibri" w:cs="Times New Roman"/>
                <w:szCs w:val="21"/>
              </w:rPr>
            </w:pPr>
            <w:r w:rsidRPr="00E1371C">
              <w:rPr>
                <w:rFonts w:ascii="Calibri" w:eastAsia="宋体" w:hAnsi="Calibri" w:cs="Times New Roman" w:hint="eastAsia"/>
                <w:szCs w:val="21"/>
              </w:rPr>
              <w:t>第三年</w:t>
            </w:r>
          </w:p>
        </w:tc>
        <w:tc>
          <w:tcPr>
            <w:tcW w:w="1134" w:type="dxa"/>
          </w:tcPr>
          <w:p w:rsidR="00251CC9" w:rsidRPr="00E1371C" w:rsidRDefault="00251CC9" w:rsidP="008E6C13">
            <w:pPr>
              <w:spacing w:line="360" w:lineRule="auto"/>
              <w:ind w:left="-15"/>
              <w:jc w:val="center"/>
              <w:rPr>
                <w:rFonts w:ascii="Calibri" w:eastAsia="宋体" w:hAnsi="Calibri" w:cs="Times New Roman"/>
                <w:szCs w:val="21"/>
              </w:rPr>
            </w:pPr>
            <w:r w:rsidRPr="00E1371C">
              <w:rPr>
                <w:rFonts w:ascii="Calibri" w:eastAsia="宋体" w:hAnsi="Calibri" w:cs="Times New Roman" w:hint="eastAsia"/>
                <w:szCs w:val="21"/>
              </w:rPr>
              <w:t>第四年</w:t>
            </w:r>
          </w:p>
        </w:tc>
        <w:tc>
          <w:tcPr>
            <w:tcW w:w="1276" w:type="dxa"/>
          </w:tcPr>
          <w:p w:rsidR="00251CC9" w:rsidRPr="00E1371C" w:rsidRDefault="00251CC9" w:rsidP="008E6C13">
            <w:pPr>
              <w:spacing w:line="360" w:lineRule="auto"/>
              <w:ind w:left="-15"/>
              <w:jc w:val="center"/>
              <w:rPr>
                <w:rFonts w:ascii="Calibri" w:eastAsia="宋体" w:hAnsi="Calibri" w:cs="Times New Roman"/>
                <w:szCs w:val="21"/>
              </w:rPr>
            </w:pPr>
            <w:r w:rsidRPr="00E1371C">
              <w:rPr>
                <w:rFonts w:ascii="Calibri" w:eastAsia="宋体" w:hAnsi="Calibri" w:cs="Times New Roman" w:hint="eastAsia"/>
                <w:szCs w:val="21"/>
              </w:rPr>
              <w:t>第五年</w:t>
            </w:r>
          </w:p>
        </w:tc>
      </w:tr>
      <w:tr w:rsidR="00251CC9" w:rsidRPr="00C14421" w:rsidTr="008E6C13">
        <w:trPr>
          <w:trHeight w:val="542"/>
        </w:trPr>
        <w:tc>
          <w:tcPr>
            <w:tcW w:w="0" w:type="auto"/>
          </w:tcPr>
          <w:p w:rsidR="00251CC9" w:rsidRPr="00E1371C" w:rsidRDefault="00251CC9" w:rsidP="008E6C13">
            <w:pPr>
              <w:spacing w:line="360" w:lineRule="auto"/>
              <w:ind w:left="-15"/>
              <w:jc w:val="center"/>
              <w:rPr>
                <w:rFonts w:ascii="Calibri" w:eastAsia="宋体" w:hAnsi="Calibri" w:cs="Times New Roman"/>
                <w:szCs w:val="21"/>
              </w:rPr>
            </w:pPr>
            <w:r w:rsidRPr="00E1371C">
              <w:rPr>
                <w:rFonts w:ascii="Calibri" w:eastAsia="宋体" w:hAnsi="Calibri" w:cs="Times New Roman" w:hint="eastAsia"/>
                <w:szCs w:val="21"/>
              </w:rPr>
              <w:t>实训</w:t>
            </w:r>
          </w:p>
        </w:tc>
        <w:tc>
          <w:tcPr>
            <w:tcW w:w="6228" w:type="dxa"/>
            <w:gridSpan w:val="5"/>
          </w:tcPr>
          <w:p w:rsidR="00251CC9" w:rsidRPr="00E1371C" w:rsidRDefault="00251CC9" w:rsidP="008E6C13">
            <w:pPr>
              <w:spacing w:line="360" w:lineRule="auto"/>
              <w:ind w:left="-15"/>
              <w:jc w:val="center"/>
              <w:rPr>
                <w:rFonts w:ascii="Calibri" w:eastAsia="宋体" w:hAnsi="Calibri" w:cs="Times New Roman"/>
                <w:szCs w:val="21"/>
              </w:rPr>
            </w:pPr>
            <w:r w:rsidRPr="00E1371C">
              <w:rPr>
                <w:rFonts w:ascii="Calibri" w:eastAsia="宋体" w:hAnsi="Calibri" w:cs="Times New Roman" w:hint="eastAsia"/>
                <w:szCs w:val="21"/>
              </w:rPr>
              <w:t>有</w:t>
            </w:r>
          </w:p>
        </w:tc>
      </w:tr>
      <w:tr w:rsidR="00251CC9" w:rsidRPr="00C14421" w:rsidTr="008E6C13">
        <w:trPr>
          <w:trHeight w:val="542"/>
        </w:trPr>
        <w:tc>
          <w:tcPr>
            <w:tcW w:w="0" w:type="auto"/>
          </w:tcPr>
          <w:p w:rsidR="00251CC9" w:rsidRPr="00E1371C" w:rsidRDefault="00251CC9" w:rsidP="008E6C13">
            <w:pPr>
              <w:spacing w:line="360" w:lineRule="auto"/>
              <w:ind w:left="-15"/>
              <w:jc w:val="center"/>
              <w:rPr>
                <w:rFonts w:ascii="Calibri" w:eastAsia="宋体" w:hAnsi="Calibri" w:cs="Times New Roman"/>
                <w:szCs w:val="21"/>
              </w:rPr>
            </w:pPr>
            <w:r w:rsidRPr="00E1371C">
              <w:rPr>
                <w:rFonts w:ascii="Calibri" w:eastAsia="宋体" w:hAnsi="Calibri" w:cs="Times New Roman" w:hint="eastAsia"/>
                <w:szCs w:val="21"/>
              </w:rPr>
              <w:t>网训</w:t>
            </w:r>
          </w:p>
        </w:tc>
        <w:tc>
          <w:tcPr>
            <w:tcW w:w="6228" w:type="dxa"/>
            <w:gridSpan w:val="5"/>
          </w:tcPr>
          <w:p w:rsidR="00251CC9" w:rsidRPr="00E1371C" w:rsidRDefault="00251CC9" w:rsidP="008E6C13">
            <w:pPr>
              <w:spacing w:line="360" w:lineRule="auto"/>
              <w:ind w:left="-15"/>
              <w:jc w:val="center"/>
              <w:rPr>
                <w:rFonts w:ascii="Calibri" w:eastAsia="宋体" w:hAnsi="Calibri" w:cs="Times New Roman"/>
                <w:szCs w:val="21"/>
              </w:rPr>
            </w:pPr>
            <w:r w:rsidRPr="00E1371C">
              <w:rPr>
                <w:rFonts w:ascii="Calibri" w:eastAsia="宋体" w:hAnsi="Calibri" w:cs="Times New Roman" w:hint="eastAsia"/>
                <w:szCs w:val="21"/>
              </w:rPr>
              <w:t>有</w:t>
            </w:r>
          </w:p>
        </w:tc>
      </w:tr>
      <w:tr w:rsidR="00251CC9" w:rsidRPr="00C14421" w:rsidTr="008E6C13">
        <w:trPr>
          <w:trHeight w:val="542"/>
        </w:trPr>
        <w:tc>
          <w:tcPr>
            <w:tcW w:w="0" w:type="auto"/>
          </w:tcPr>
          <w:p w:rsidR="00251CC9" w:rsidRPr="00E1371C" w:rsidRDefault="00251CC9" w:rsidP="008E6C13">
            <w:pPr>
              <w:spacing w:line="360" w:lineRule="auto"/>
              <w:ind w:left="-15"/>
              <w:jc w:val="center"/>
              <w:rPr>
                <w:rFonts w:ascii="Calibri" w:eastAsia="宋体" w:hAnsi="Calibri" w:cs="Times New Roman"/>
                <w:szCs w:val="21"/>
              </w:rPr>
            </w:pPr>
            <w:r w:rsidRPr="00E1371C">
              <w:rPr>
                <w:rFonts w:ascii="Calibri" w:eastAsia="宋体" w:hAnsi="Calibri" w:cs="Times New Roman" w:hint="eastAsia"/>
                <w:szCs w:val="21"/>
              </w:rPr>
              <w:t>企业定制培训</w:t>
            </w:r>
          </w:p>
        </w:tc>
        <w:tc>
          <w:tcPr>
            <w:tcW w:w="1266" w:type="dxa"/>
          </w:tcPr>
          <w:p w:rsidR="00251CC9" w:rsidRPr="00E1371C" w:rsidRDefault="00251CC9" w:rsidP="008E6C13">
            <w:pPr>
              <w:spacing w:line="360" w:lineRule="auto"/>
              <w:ind w:left="-15"/>
              <w:jc w:val="center"/>
              <w:rPr>
                <w:rFonts w:ascii="Calibri" w:eastAsia="宋体" w:hAnsi="Calibri" w:cs="Times New Roman"/>
                <w:szCs w:val="21"/>
              </w:rPr>
            </w:pPr>
            <w:r w:rsidRPr="00E1371C">
              <w:rPr>
                <w:rFonts w:ascii="Calibri" w:eastAsia="宋体" w:hAnsi="Calibri" w:cs="Times New Roman" w:hint="eastAsia"/>
                <w:szCs w:val="21"/>
              </w:rPr>
              <w:t>无</w:t>
            </w:r>
          </w:p>
        </w:tc>
        <w:tc>
          <w:tcPr>
            <w:tcW w:w="4962" w:type="dxa"/>
            <w:gridSpan w:val="4"/>
          </w:tcPr>
          <w:p w:rsidR="00251CC9" w:rsidRPr="00E1371C" w:rsidRDefault="00251CC9" w:rsidP="008E6C13">
            <w:pPr>
              <w:spacing w:line="360" w:lineRule="auto"/>
              <w:ind w:left="-15"/>
              <w:jc w:val="center"/>
              <w:rPr>
                <w:rFonts w:ascii="Calibri" w:eastAsia="宋体" w:hAnsi="Calibri" w:cs="Times New Roman"/>
                <w:szCs w:val="21"/>
              </w:rPr>
            </w:pPr>
            <w:r w:rsidRPr="00E1371C">
              <w:rPr>
                <w:rFonts w:ascii="Calibri" w:eastAsia="宋体" w:hAnsi="Calibri" w:cs="Times New Roman" w:hint="eastAsia"/>
                <w:szCs w:val="21"/>
              </w:rPr>
              <w:t>有</w:t>
            </w:r>
          </w:p>
        </w:tc>
      </w:tr>
      <w:tr w:rsidR="00251CC9" w:rsidRPr="00C14421" w:rsidTr="008E6C13">
        <w:trPr>
          <w:trHeight w:val="542"/>
        </w:trPr>
        <w:tc>
          <w:tcPr>
            <w:tcW w:w="0" w:type="auto"/>
          </w:tcPr>
          <w:p w:rsidR="00251CC9" w:rsidRPr="00E1371C" w:rsidRDefault="00251CC9" w:rsidP="008E6C13">
            <w:pPr>
              <w:spacing w:line="360" w:lineRule="auto"/>
              <w:ind w:left="-15"/>
              <w:jc w:val="center"/>
              <w:rPr>
                <w:rFonts w:ascii="Calibri" w:eastAsia="宋体" w:hAnsi="Calibri" w:cs="Times New Roman"/>
                <w:szCs w:val="21"/>
              </w:rPr>
            </w:pPr>
            <w:r w:rsidRPr="00E1371C">
              <w:rPr>
                <w:rFonts w:ascii="Calibri" w:eastAsia="宋体" w:hAnsi="Calibri" w:cs="Times New Roman" w:hint="eastAsia"/>
                <w:szCs w:val="21"/>
              </w:rPr>
              <w:t>E-LEARNNING</w:t>
            </w:r>
            <w:r w:rsidRPr="00E1371C">
              <w:rPr>
                <w:rFonts w:ascii="Calibri" w:eastAsia="宋体" w:hAnsi="Calibri" w:cs="Times New Roman" w:hint="eastAsia"/>
                <w:szCs w:val="21"/>
              </w:rPr>
              <w:t>服务</w:t>
            </w:r>
          </w:p>
        </w:tc>
        <w:tc>
          <w:tcPr>
            <w:tcW w:w="2542" w:type="dxa"/>
            <w:gridSpan w:val="2"/>
          </w:tcPr>
          <w:p w:rsidR="00251CC9" w:rsidRPr="00E1371C" w:rsidRDefault="00251CC9" w:rsidP="008E6C13">
            <w:pPr>
              <w:spacing w:line="360" w:lineRule="auto"/>
              <w:ind w:left="-15"/>
              <w:jc w:val="center"/>
              <w:rPr>
                <w:rFonts w:ascii="Calibri" w:eastAsia="宋体" w:hAnsi="Calibri" w:cs="Times New Roman"/>
                <w:szCs w:val="21"/>
              </w:rPr>
            </w:pPr>
            <w:r w:rsidRPr="00E1371C">
              <w:rPr>
                <w:rFonts w:ascii="Calibri" w:eastAsia="宋体" w:hAnsi="Calibri" w:cs="Times New Roman" w:hint="eastAsia"/>
                <w:szCs w:val="21"/>
              </w:rPr>
              <w:t>无</w:t>
            </w:r>
          </w:p>
        </w:tc>
        <w:tc>
          <w:tcPr>
            <w:tcW w:w="3686" w:type="dxa"/>
            <w:gridSpan w:val="3"/>
          </w:tcPr>
          <w:p w:rsidR="00251CC9" w:rsidRPr="00E1371C" w:rsidRDefault="00251CC9" w:rsidP="008E6C13">
            <w:pPr>
              <w:spacing w:line="360" w:lineRule="auto"/>
              <w:ind w:left="-15"/>
              <w:jc w:val="center"/>
              <w:rPr>
                <w:rFonts w:ascii="Calibri" w:eastAsia="宋体" w:hAnsi="Calibri" w:cs="Times New Roman"/>
                <w:szCs w:val="21"/>
              </w:rPr>
            </w:pPr>
            <w:r w:rsidRPr="00E1371C">
              <w:rPr>
                <w:rFonts w:ascii="Calibri" w:eastAsia="宋体" w:hAnsi="Calibri" w:cs="Times New Roman" w:hint="eastAsia"/>
                <w:szCs w:val="21"/>
              </w:rPr>
              <w:t>有</w:t>
            </w:r>
          </w:p>
        </w:tc>
      </w:tr>
      <w:tr w:rsidR="00251CC9" w:rsidRPr="00C14421" w:rsidTr="008E6C13">
        <w:trPr>
          <w:trHeight w:val="542"/>
        </w:trPr>
        <w:tc>
          <w:tcPr>
            <w:tcW w:w="0" w:type="auto"/>
          </w:tcPr>
          <w:p w:rsidR="00251CC9" w:rsidRPr="00E1371C" w:rsidRDefault="00251CC9" w:rsidP="008E6C13">
            <w:pPr>
              <w:spacing w:line="360" w:lineRule="auto"/>
              <w:ind w:left="-15"/>
              <w:jc w:val="center"/>
              <w:rPr>
                <w:rFonts w:ascii="Calibri" w:eastAsia="宋体" w:hAnsi="Calibri" w:cs="Times New Roman"/>
                <w:szCs w:val="21"/>
              </w:rPr>
            </w:pPr>
            <w:r w:rsidRPr="00E1371C">
              <w:rPr>
                <w:rFonts w:ascii="Calibri" w:eastAsia="宋体" w:hAnsi="Calibri" w:cs="Times New Roman" w:hint="eastAsia"/>
                <w:szCs w:val="21"/>
              </w:rPr>
              <w:t>人才数据库</w:t>
            </w:r>
          </w:p>
          <w:p w:rsidR="00251CC9" w:rsidRPr="00E1371C" w:rsidRDefault="00251CC9" w:rsidP="008E6C13">
            <w:pPr>
              <w:spacing w:line="360" w:lineRule="auto"/>
              <w:ind w:left="-15"/>
              <w:jc w:val="center"/>
              <w:rPr>
                <w:rFonts w:ascii="Calibri" w:eastAsia="宋体" w:hAnsi="Calibri" w:cs="Times New Roman"/>
                <w:szCs w:val="21"/>
              </w:rPr>
            </w:pPr>
            <w:r w:rsidRPr="00E1371C">
              <w:rPr>
                <w:rFonts w:ascii="Calibri" w:eastAsia="宋体" w:hAnsi="Calibri" w:cs="Times New Roman" w:hint="eastAsia"/>
                <w:szCs w:val="21"/>
              </w:rPr>
              <w:t>（行业猎头服务）</w:t>
            </w:r>
          </w:p>
        </w:tc>
        <w:tc>
          <w:tcPr>
            <w:tcW w:w="2542" w:type="dxa"/>
            <w:gridSpan w:val="2"/>
          </w:tcPr>
          <w:p w:rsidR="00251CC9" w:rsidRPr="00E1371C" w:rsidRDefault="00251CC9" w:rsidP="008E6C13">
            <w:pPr>
              <w:spacing w:line="360" w:lineRule="auto"/>
              <w:ind w:left="-15"/>
              <w:jc w:val="center"/>
              <w:rPr>
                <w:rFonts w:ascii="Calibri" w:eastAsia="宋体" w:hAnsi="Calibri" w:cs="Times New Roman"/>
                <w:szCs w:val="21"/>
              </w:rPr>
            </w:pPr>
            <w:r w:rsidRPr="00E1371C">
              <w:rPr>
                <w:rFonts w:ascii="Calibri" w:eastAsia="宋体" w:hAnsi="Calibri" w:cs="Times New Roman" w:hint="eastAsia"/>
                <w:szCs w:val="21"/>
              </w:rPr>
              <w:t>无</w:t>
            </w:r>
          </w:p>
        </w:tc>
        <w:tc>
          <w:tcPr>
            <w:tcW w:w="3686" w:type="dxa"/>
            <w:gridSpan w:val="3"/>
          </w:tcPr>
          <w:p w:rsidR="00251CC9" w:rsidRPr="00E1371C" w:rsidRDefault="00251CC9" w:rsidP="008E6C13">
            <w:pPr>
              <w:spacing w:line="360" w:lineRule="auto"/>
              <w:ind w:left="-15"/>
              <w:jc w:val="center"/>
              <w:rPr>
                <w:rFonts w:ascii="Calibri" w:eastAsia="宋体" w:hAnsi="Calibri" w:cs="Times New Roman"/>
                <w:szCs w:val="21"/>
              </w:rPr>
            </w:pPr>
            <w:r w:rsidRPr="00E1371C">
              <w:rPr>
                <w:rFonts w:ascii="Calibri" w:eastAsia="宋体" w:hAnsi="Calibri" w:cs="Times New Roman" w:hint="eastAsia"/>
                <w:szCs w:val="21"/>
              </w:rPr>
              <w:t>有</w:t>
            </w:r>
          </w:p>
        </w:tc>
      </w:tr>
    </w:tbl>
    <w:p w:rsidR="00251CC9" w:rsidRDefault="00251CC9" w:rsidP="00251CC9">
      <w:pPr>
        <w:spacing w:line="360" w:lineRule="auto"/>
        <w:ind w:firstLine="420"/>
        <w:rPr>
          <w:b/>
          <w:sz w:val="28"/>
          <w:szCs w:val="28"/>
        </w:rPr>
      </w:pPr>
    </w:p>
    <w:p w:rsidR="00251CC9" w:rsidRPr="00E10C07" w:rsidRDefault="00251CC9" w:rsidP="00251CC9">
      <w:pPr>
        <w:spacing w:line="360" w:lineRule="auto"/>
        <w:ind w:firstLine="420"/>
        <w:rPr>
          <w:rFonts w:ascii="Calibri" w:eastAsia="宋体" w:hAnsi="Calibri" w:cs="Times New Roman"/>
          <w:b/>
          <w:sz w:val="28"/>
          <w:szCs w:val="28"/>
        </w:rPr>
      </w:pPr>
      <w:r w:rsidRPr="00E10C07">
        <w:rPr>
          <w:rFonts w:hint="eastAsia"/>
          <w:b/>
          <w:sz w:val="28"/>
          <w:szCs w:val="28"/>
        </w:rPr>
        <w:t>7.6</w:t>
      </w:r>
      <w:r w:rsidRPr="00E10C07">
        <w:rPr>
          <w:rFonts w:ascii="Calibri" w:eastAsia="宋体" w:hAnsi="Calibri" w:cs="Times New Roman" w:hint="eastAsia"/>
          <w:b/>
          <w:sz w:val="28"/>
          <w:szCs w:val="28"/>
        </w:rPr>
        <w:t>营销战略</w:t>
      </w:r>
    </w:p>
    <w:p w:rsidR="00251CC9" w:rsidRPr="00824D2F" w:rsidRDefault="00251CC9" w:rsidP="00251CC9">
      <w:pPr>
        <w:spacing w:line="360" w:lineRule="auto"/>
        <w:ind w:firstLine="360"/>
        <w:rPr>
          <w:rFonts w:ascii="Calibri" w:eastAsia="宋体" w:hAnsi="Calibri" w:cs="Times New Roman"/>
          <w:sz w:val="24"/>
          <w:szCs w:val="24"/>
        </w:rPr>
      </w:pPr>
      <w:r w:rsidRPr="00824D2F">
        <w:rPr>
          <w:rFonts w:ascii="Calibri" w:eastAsia="宋体" w:hAnsi="Calibri" w:cs="Times New Roman" w:hint="eastAsia"/>
          <w:sz w:val="24"/>
          <w:szCs w:val="24"/>
        </w:rPr>
        <w:t>项目启动期，我们将师资与收费策略为主要营销点。</w:t>
      </w:r>
    </w:p>
    <w:p w:rsidR="00251CC9" w:rsidRPr="00824D2F" w:rsidRDefault="00251CC9" w:rsidP="00251CC9">
      <w:pPr>
        <w:pStyle w:val="a5"/>
        <w:numPr>
          <w:ilvl w:val="0"/>
          <w:numId w:val="7"/>
        </w:numPr>
        <w:spacing w:line="360" w:lineRule="auto"/>
        <w:ind w:firstLineChars="0"/>
        <w:rPr>
          <w:rFonts w:ascii="Calibri" w:eastAsia="宋体" w:hAnsi="Calibri" w:cs="Times New Roman"/>
          <w:sz w:val="24"/>
          <w:szCs w:val="24"/>
        </w:rPr>
      </w:pPr>
      <w:r w:rsidRPr="00824D2F">
        <w:rPr>
          <w:rFonts w:ascii="Calibri" w:eastAsia="宋体" w:hAnsi="Calibri" w:cs="Times New Roman" w:hint="eastAsia"/>
          <w:sz w:val="24"/>
          <w:szCs w:val="24"/>
        </w:rPr>
        <w:t>初期，我们将邀请一线互联网企业的业务骨干来作为我们的实战技能培训的老师。该类老师在我们这里上课，有利于提升目标用户对我们的教育服务的认可。</w:t>
      </w:r>
    </w:p>
    <w:p w:rsidR="00251CC9" w:rsidRPr="00824D2F" w:rsidRDefault="00251CC9" w:rsidP="00251CC9">
      <w:pPr>
        <w:pStyle w:val="a5"/>
        <w:numPr>
          <w:ilvl w:val="0"/>
          <w:numId w:val="7"/>
        </w:numPr>
        <w:spacing w:line="360" w:lineRule="auto"/>
        <w:ind w:firstLineChars="0"/>
        <w:rPr>
          <w:rFonts w:ascii="Calibri" w:eastAsia="宋体" w:hAnsi="Calibri" w:cs="Times New Roman"/>
          <w:sz w:val="24"/>
          <w:szCs w:val="24"/>
        </w:rPr>
      </w:pPr>
      <w:r w:rsidRPr="00824D2F">
        <w:rPr>
          <w:rFonts w:ascii="Calibri" w:eastAsia="宋体" w:hAnsi="Calibri" w:cs="Times New Roman" w:hint="eastAsia"/>
          <w:sz w:val="24"/>
          <w:szCs w:val="24"/>
        </w:rPr>
        <w:t>在第一、二年，我们将采用先学后付费策略。该策略有利于提升用户对我</w:t>
      </w:r>
      <w:r w:rsidRPr="00824D2F">
        <w:rPr>
          <w:rFonts w:ascii="Calibri" w:eastAsia="宋体" w:hAnsi="Calibri" w:cs="Times New Roman" w:hint="eastAsia"/>
          <w:sz w:val="24"/>
          <w:szCs w:val="24"/>
        </w:rPr>
        <w:lastRenderedPageBreak/>
        <w:t>们的教育服务的认可和接受。</w:t>
      </w:r>
    </w:p>
    <w:p w:rsidR="00251CC9" w:rsidRPr="00824D2F" w:rsidRDefault="00251CC9" w:rsidP="00251CC9">
      <w:pPr>
        <w:pStyle w:val="a5"/>
        <w:numPr>
          <w:ilvl w:val="1"/>
          <w:numId w:val="7"/>
        </w:numPr>
        <w:spacing w:line="360" w:lineRule="auto"/>
        <w:ind w:firstLineChars="0"/>
        <w:rPr>
          <w:rFonts w:ascii="Calibri" w:eastAsia="宋体" w:hAnsi="Calibri" w:cs="Times New Roman"/>
          <w:sz w:val="24"/>
          <w:szCs w:val="24"/>
        </w:rPr>
      </w:pPr>
      <w:r w:rsidRPr="00824D2F">
        <w:rPr>
          <w:rFonts w:ascii="Calibri" w:eastAsia="宋体" w:hAnsi="Calibri" w:cs="Times New Roman" w:hint="eastAsia"/>
          <w:sz w:val="24"/>
          <w:szCs w:val="24"/>
        </w:rPr>
        <w:t>第一和第二年，采用收取</w:t>
      </w:r>
      <w:r w:rsidRPr="00824D2F">
        <w:rPr>
          <w:rFonts w:ascii="Calibri" w:eastAsia="宋体" w:hAnsi="Calibri" w:cs="Times New Roman" w:hint="eastAsia"/>
          <w:sz w:val="24"/>
          <w:szCs w:val="24"/>
        </w:rPr>
        <w:t>1000</w:t>
      </w:r>
      <w:r w:rsidRPr="00824D2F">
        <w:rPr>
          <w:rFonts w:ascii="Calibri" w:eastAsia="宋体" w:hAnsi="Calibri" w:cs="Times New Roman" w:hint="eastAsia"/>
          <w:sz w:val="24"/>
          <w:szCs w:val="24"/>
        </w:rPr>
        <w:t>块报名费，剩余学费在学员就业后付，并且为鼓励学生就业后与本公司保持良好的关系，为下一阶段招生形成口碑效应，学生就业到名企可减免其未支付学费。</w:t>
      </w:r>
    </w:p>
    <w:p w:rsidR="00251CC9" w:rsidRPr="00824D2F" w:rsidRDefault="00251CC9" w:rsidP="00251CC9">
      <w:pPr>
        <w:pStyle w:val="a5"/>
        <w:numPr>
          <w:ilvl w:val="1"/>
          <w:numId w:val="7"/>
        </w:numPr>
        <w:spacing w:line="360" w:lineRule="auto"/>
        <w:ind w:firstLineChars="0"/>
        <w:rPr>
          <w:rFonts w:ascii="Calibri" w:eastAsia="宋体" w:hAnsi="Calibri" w:cs="Times New Roman"/>
          <w:sz w:val="24"/>
          <w:szCs w:val="24"/>
        </w:rPr>
      </w:pPr>
      <w:r w:rsidRPr="00824D2F">
        <w:rPr>
          <w:rFonts w:ascii="Calibri" w:eastAsia="宋体" w:hAnsi="Calibri" w:cs="Times New Roman" w:hint="eastAsia"/>
          <w:sz w:val="24"/>
          <w:szCs w:val="24"/>
        </w:rPr>
        <w:t>第三年后，待本公司品牌美誉度与知名度形成一定影响后，开始采用预付学费制。</w:t>
      </w:r>
    </w:p>
    <w:p w:rsidR="00251CC9" w:rsidRPr="00824D2F" w:rsidRDefault="00251CC9" w:rsidP="00251CC9">
      <w:pPr>
        <w:pStyle w:val="a5"/>
        <w:spacing w:line="360" w:lineRule="auto"/>
        <w:ind w:left="360" w:firstLineChars="0" w:firstLine="0"/>
        <w:rPr>
          <w:rFonts w:ascii="Calibri" w:eastAsia="宋体" w:hAnsi="Calibri" w:cs="Times New Roman"/>
          <w:sz w:val="24"/>
          <w:szCs w:val="24"/>
        </w:rPr>
      </w:pPr>
    </w:p>
    <w:p w:rsidR="00251CC9" w:rsidRPr="00824D2F" w:rsidRDefault="00251CC9" w:rsidP="00251CC9">
      <w:pPr>
        <w:spacing w:line="360" w:lineRule="auto"/>
        <w:ind w:firstLine="360"/>
        <w:rPr>
          <w:rFonts w:ascii="Calibri" w:eastAsia="宋体" w:hAnsi="Calibri" w:cs="Times New Roman"/>
          <w:sz w:val="24"/>
          <w:szCs w:val="24"/>
        </w:rPr>
      </w:pPr>
      <w:r w:rsidRPr="00824D2F">
        <w:rPr>
          <w:rFonts w:ascii="Calibri" w:eastAsia="宋体" w:hAnsi="Calibri" w:cs="Times New Roman" w:hint="eastAsia"/>
          <w:sz w:val="24"/>
          <w:szCs w:val="24"/>
        </w:rPr>
        <w:t>项目发展期，我们将采用就业数据与“人才基地”计划为主要营销点。</w:t>
      </w:r>
    </w:p>
    <w:p w:rsidR="00251CC9" w:rsidRPr="00824D2F" w:rsidRDefault="00251CC9" w:rsidP="00251CC9">
      <w:pPr>
        <w:pStyle w:val="a5"/>
        <w:numPr>
          <w:ilvl w:val="0"/>
          <w:numId w:val="8"/>
        </w:numPr>
        <w:spacing w:line="360" w:lineRule="auto"/>
        <w:ind w:firstLineChars="0"/>
        <w:rPr>
          <w:rFonts w:ascii="Calibri" w:eastAsia="宋体" w:hAnsi="Calibri" w:cs="Times New Roman"/>
          <w:sz w:val="24"/>
          <w:szCs w:val="24"/>
        </w:rPr>
      </w:pPr>
      <w:r w:rsidRPr="00824D2F">
        <w:rPr>
          <w:rFonts w:ascii="Calibri" w:eastAsia="宋体" w:hAnsi="Calibri" w:cs="Times New Roman" w:hint="eastAsia"/>
          <w:sz w:val="24"/>
          <w:szCs w:val="24"/>
        </w:rPr>
        <w:t>良好的就业数据，并邀请已在名企就业的学员到其母校进行宣讲，有助于我们的服务可信任度。</w:t>
      </w:r>
    </w:p>
    <w:p w:rsidR="00251CC9" w:rsidRPr="00824D2F" w:rsidRDefault="00251CC9" w:rsidP="00251CC9">
      <w:pPr>
        <w:pStyle w:val="a5"/>
        <w:numPr>
          <w:ilvl w:val="0"/>
          <w:numId w:val="8"/>
        </w:numPr>
        <w:spacing w:line="360" w:lineRule="auto"/>
        <w:ind w:firstLineChars="0"/>
        <w:rPr>
          <w:rFonts w:ascii="Calibri" w:eastAsia="宋体" w:hAnsi="Calibri" w:cs="Times New Roman"/>
          <w:sz w:val="24"/>
          <w:szCs w:val="24"/>
        </w:rPr>
      </w:pPr>
      <w:r w:rsidRPr="00824D2F">
        <w:rPr>
          <w:rFonts w:ascii="Calibri" w:eastAsia="宋体" w:hAnsi="Calibri" w:cs="Times New Roman" w:hint="eastAsia"/>
          <w:sz w:val="24"/>
          <w:szCs w:val="24"/>
        </w:rPr>
        <w:t>“人才基地”计划的推出，拓宽了我们的学员实践与就业渠道，有利于目标用户对我们的教育服务的信任。</w:t>
      </w:r>
    </w:p>
    <w:p w:rsidR="00251CC9" w:rsidRPr="00824D2F" w:rsidRDefault="00251CC9" w:rsidP="00251CC9">
      <w:pPr>
        <w:spacing w:line="360" w:lineRule="auto"/>
        <w:rPr>
          <w:rFonts w:ascii="Calibri" w:eastAsia="宋体" w:hAnsi="Calibri" w:cs="Times New Roman"/>
          <w:sz w:val="24"/>
          <w:szCs w:val="24"/>
        </w:rPr>
      </w:pPr>
    </w:p>
    <w:p w:rsidR="00251CC9" w:rsidRPr="00824D2F" w:rsidRDefault="00251CC9" w:rsidP="00251CC9">
      <w:pPr>
        <w:spacing w:line="360" w:lineRule="auto"/>
        <w:ind w:firstLine="360"/>
        <w:rPr>
          <w:rFonts w:ascii="Calibri" w:eastAsia="宋体" w:hAnsi="Calibri" w:cs="Times New Roman"/>
          <w:sz w:val="24"/>
          <w:szCs w:val="24"/>
        </w:rPr>
      </w:pPr>
      <w:r w:rsidRPr="00824D2F">
        <w:rPr>
          <w:rFonts w:ascii="Calibri" w:eastAsia="宋体" w:hAnsi="Calibri" w:cs="Times New Roman" w:hint="eastAsia"/>
          <w:sz w:val="24"/>
          <w:szCs w:val="24"/>
        </w:rPr>
        <w:t>项目成熟期，我们将采用公关活动的为侧重的营销。</w:t>
      </w:r>
    </w:p>
    <w:p w:rsidR="00251CC9" w:rsidRPr="00824D2F" w:rsidRDefault="00251CC9" w:rsidP="00251CC9">
      <w:pPr>
        <w:spacing w:line="360" w:lineRule="auto"/>
        <w:ind w:firstLine="360"/>
        <w:rPr>
          <w:rFonts w:ascii="Calibri" w:eastAsia="宋体" w:hAnsi="Calibri" w:cs="Times New Roman"/>
          <w:sz w:val="24"/>
          <w:szCs w:val="24"/>
        </w:rPr>
      </w:pPr>
      <w:r w:rsidRPr="00824D2F">
        <w:rPr>
          <w:rFonts w:ascii="Calibri" w:eastAsia="宋体" w:hAnsi="Calibri" w:cs="Times New Roman" w:hint="eastAsia"/>
          <w:sz w:val="24"/>
          <w:szCs w:val="24"/>
        </w:rPr>
        <w:t>开展面向在校大学生的实战技能比赛的大型公关活动，整合网络、电视、平面多类媒体进行营销推广。在该项活动中，我们的学员风采得到更多企业的关注，有利于我们下游实践渠道的拓展，并可提升我们的品牌知名度有利于我们的招生工作的顺畅的进行。</w:t>
      </w:r>
    </w:p>
    <w:p w:rsidR="00251CC9" w:rsidRPr="00824D2F" w:rsidRDefault="00251CC9" w:rsidP="00251CC9">
      <w:pPr>
        <w:spacing w:line="360" w:lineRule="auto"/>
        <w:rPr>
          <w:rFonts w:ascii="Calibri" w:eastAsia="宋体" w:hAnsi="Calibri" w:cs="Times New Roman"/>
          <w:b/>
          <w:sz w:val="24"/>
          <w:szCs w:val="24"/>
        </w:rPr>
      </w:pPr>
    </w:p>
    <w:p w:rsidR="00251CC9" w:rsidRPr="00E10C07" w:rsidRDefault="00251CC9" w:rsidP="00251CC9">
      <w:pPr>
        <w:spacing w:line="360" w:lineRule="auto"/>
        <w:ind w:firstLine="360"/>
        <w:rPr>
          <w:rFonts w:ascii="Calibri" w:eastAsia="宋体" w:hAnsi="Calibri" w:cs="Times New Roman"/>
          <w:b/>
          <w:sz w:val="28"/>
          <w:szCs w:val="28"/>
        </w:rPr>
      </w:pPr>
      <w:r w:rsidRPr="00E10C07">
        <w:rPr>
          <w:rFonts w:hint="eastAsia"/>
          <w:b/>
          <w:sz w:val="28"/>
          <w:szCs w:val="28"/>
        </w:rPr>
        <w:t>7.7</w:t>
      </w:r>
      <w:r w:rsidRPr="00E10C07">
        <w:rPr>
          <w:rFonts w:ascii="Calibri" w:eastAsia="宋体" w:hAnsi="Calibri" w:cs="Times New Roman" w:hint="eastAsia"/>
          <w:b/>
          <w:sz w:val="28"/>
          <w:szCs w:val="28"/>
        </w:rPr>
        <w:t>渠道规划：</w:t>
      </w:r>
    </w:p>
    <w:p w:rsidR="00251CC9" w:rsidRPr="00824D2F" w:rsidRDefault="00251CC9" w:rsidP="00251CC9">
      <w:pPr>
        <w:pStyle w:val="a5"/>
        <w:numPr>
          <w:ilvl w:val="0"/>
          <w:numId w:val="6"/>
        </w:numPr>
        <w:spacing w:line="360" w:lineRule="auto"/>
        <w:ind w:firstLineChars="0"/>
        <w:rPr>
          <w:rFonts w:ascii="Calibri" w:eastAsia="宋体" w:hAnsi="Calibri" w:cs="Times New Roman"/>
          <w:sz w:val="24"/>
          <w:szCs w:val="24"/>
        </w:rPr>
      </w:pPr>
      <w:r w:rsidRPr="00824D2F">
        <w:rPr>
          <w:rFonts w:ascii="Calibri" w:eastAsia="宋体" w:hAnsi="Calibri" w:cs="Times New Roman" w:hint="eastAsia"/>
          <w:sz w:val="24"/>
          <w:szCs w:val="24"/>
        </w:rPr>
        <w:t>2011-2012</w:t>
      </w:r>
      <w:r w:rsidRPr="00824D2F">
        <w:rPr>
          <w:rFonts w:ascii="Calibri" w:eastAsia="宋体" w:hAnsi="Calibri" w:cs="Times New Roman" w:hint="eastAsia"/>
          <w:sz w:val="24"/>
          <w:szCs w:val="24"/>
        </w:rPr>
        <w:t>年（定点渠道）</w:t>
      </w:r>
    </w:p>
    <w:p w:rsidR="00251CC9" w:rsidRPr="00824D2F" w:rsidRDefault="00251CC9" w:rsidP="00251CC9">
      <w:pPr>
        <w:pStyle w:val="a5"/>
        <w:spacing w:line="360" w:lineRule="auto"/>
        <w:ind w:left="360" w:firstLineChars="0" w:firstLine="0"/>
        <w:rPr>
          <w:rFonts w:ascii="Calibri" w:eastAsia="宋体" w:hAnsi="Calibri" w:cs="Times New Roman"/>
          <w:sz w:val="24"/>
          <w:szCs w:val="24"/>
        </w:rPr>
      </w:pPr>
      <w:r w:rsidRPr="00824D2F">
        <w:rPr>
          <w:rFonts w:ascii="Calibri" w:eastAsia="宋体" w:hAnsi="Calibri" w:cs="Times New Roman" w:hint="eastAsia"/>
          <w:sz w:val="24"/>
          <w:szCs w:val="24"/>
        </w:rPr>
        <w:t>我们将利用团队已有资源，通过与高校的院系定点合作的方式招收学生。</w:t>
      </w:r>
    </w:p>
    <w:p w:rsidR="00251CC9" w:rsidRPr="00824D2F" w:rsidRDefault="00251CC9" w:rsidP="00251CC9">
      <w:pPr>
        <w:pStyle w:val="a5"/>
        <w:spacing w:line="360" w:lineRule="auto"/>
        <w:ind w:left="360" w:firstLineChars="0" w:firstLine="0"/>
        <w:rPr>
          <w:rFonts w:ascii="Calibri" w:eastAsia="宋体" w:hAnsi="Calibri" w:cs="Times New Roman"/>
          <w:sz w:val="24"/>
          <w:szCs w:val="24"/>
        </w:rPr>
      </w:pPr>
    </w:p>
    <w:p w:rsidR="00251CC9" w:rsidRPr="00824D2F" w:rsidRDefault="00251CC9" w:rsidP="00251CC9">
      <w:pPr>
        <w:pStyle w:val="a5"/>
        <w:spacing w:line="360" w:lineRule="auto"/>
        <w:ind w:left="360" w:firstLineChars="0" w:firstLine="0"/>
        <w:rPr>
          <w:rFonts w:ascii="Calibri" w:eastAsia="宋体" w:hAnsi="Calibri" w:cs="Times New Roman"/>
          <w:sz w:val="24"/>
          <w:szCs w:val="24"/>
        </w:rPr>
      </w:pPr>
      <w:r w:rsidRPr="00824D2F">
        <w:rPr>
          <w:rFonts w:ascii="Calibri" w:eastAsia="宋体" w:hAnsi="Calibri" w:cs="Times New Roman" w:hint="eastAsia"/>
          <w:sz w:val="24"/>
          <w:szCs w:val="24"/>
        </w:rPr>
        <w:t>我们的师资来源企业的人力部门与业务部门的主管或者负责人。我们将加强与其合作，强化学员与其的师生关系，来输送学员去其所在企业实习。</w:t>
      </w:r>
    </w:p>
    <w:p w:rsidR="00251CC9" w:rsidRPr="00824D2F" w:rsidRDefault="00251CC9" w:rsidP="00251CC9">
      <w:pPr>
        <w:pStyle w:val="a5"/>
        <w:spacing w:line="360" w:lineRule="auto"/>
        <w:ind w:left="360" w:firstLineChars="0" w:firstLine="0"/>
        <w:rPr>
          <w:rFonts w:ascii="Calibri" w:eastAsia="宋体" w:hAnsi="Calibri" w:cs="Times New Roman"/>
          <w:sz w:val="24"/>
          <w:szCs w:val="24"/>
        </w:rPr>
      </w:pPr>
    </w:p>
    <w:p w:rsidR="00251CC9" w:rsidRPr="00824D2F" w:rsidRDefault="00251CC9" w:rsidP="00251CC9">
      <w:pPr>
        <w:pStyle w:val="a5"/>
        <w:numPr>
          <w:ilvl w:val="0"/>
          <w:numId w:val="6"/>
        </w:numPr>
        <w:spacing w:line="360" w:lineRule="auto"/>
        <w:ind w:firstLineChars="0"/>
        <w:rPr>
          <w:rFonts w:ascii="Calibri" w:eastAsia="宋体" w:hAnsi="Calibri" w:cs="Times New Roman"/>
          <w:sz w:val="24"/>
          <w:szCs w:val="24"/>
        </w:rPr>
      </w:pPr>
      <w:r w:rsidRPr="00824D2F">
        <w:rPr>
          <w:rFonts w:ascii="Calibri" w:eastAsia="宋体" w:hAnsi="Calibri" w:cs="Times New Roman" w:hint="eastAsia"/>
          <w:sz w:val="24"/>
          <w:szCs w:val="24"/>
        </w:rPr>
        <w:t>2012-2015</w:t>
      </w:r>
      <w:r w:rsidRPr="00824D2F">
        <w:rPr>
          <w:rFonts w:ascii="Calibri" w:eastAsia="宋体" w:hAnsi="Calibri" w:cs="Times New Roman" w:hint="eastAsia"/>
          <w:sz w:val="24"/>
          <w:szCs w:val="24"/>
        </w:rPr>
        <w:t>年（校园渠道）</w:t>
      </w:r>
    </w:p>
    <w:p w:rsidR="00251CC9" w:rsidRPr="00824D2F" w:rsidRDefault="00251CC9" w:rsidP="00251CC9">
      <w:pPr>
        <w:pStyle w:val="a5"/>
        <w:spacing w:line="360" w:lineRule="auto"/>
        <w:ind w:left="360" w:firstLineChars="0" w:firstLine="0"/>
        <w:rPr>
          <w:rFonts w:ascii="Calibri" w:eastAsia="宋体" w:hAnsi="Calibri" w:cs="Times New Roman"/>
          <w:sz w:val="24"/>
          <w:szCs w:val="24"/>
        </w:rPr>
      </w:pPr>
      <w:r w:rsidRPr="00824D2F">
        <w:rPr>
          <w:rFonts w:ascii="Calibri" w:eastAsia="宋体" w:hAnsi="Calibri" w:cs="Times New Roman" w:hint="eastAsia"/>
          <w:sz w:val="24"/>
          <w:szCs w:val="24"/>
        </w:rPr>
        <w:t>推出“校园</w:t>
      </w:r>
      <w:r w:rsidRPr="00824D2F">
        <w:rPr>
          <w:rFonts w:ascii="Calibri" w:eastAsia="宋体" w:hAnsi="Calibri" w:cs="Times New Roman" w:hint="eastAsia"/>
          <w:sz w:val="24"/>
          <w:szCs w:val="24"/>
        </w:rPr>
        <w:t>CEO</w:t>
      </w:r>
      <w:r w:rsidRPr="00824D2F">
        <w:rPr>
          <w:rFonts w:ascii="Calibri" w:eastAsia="宋体" w:hAnsi="Calibri" w:cs="Times New Roman" w:hint="eastAsia"/>
          <w:sz w:val="24"/>
          <w:szCs w:val="24"/>
        </w:rPr>
        <w:t>计划”，在我们目标城市高校，资助各地高校组建以项目名称命名的互联网创新团队。这些团队可得到我们的培训机会，并可以得到活</w:t>
      </w:r>
      <w:r w:rsidRPr="00824D2F">
        <w:rPr>
          <w:rFonts w:ascii="Calibri" w:eastAsia="宋体" w:hAnsi="Calibri" w:cs="Times New Roman" w:hint="eastAsia"/>
          <w:sz w:val="24"/>
          <w:szCs w:val="24"/>
        </w:rPr>
        <w:lastRenderedPageBreak/>
        <w:t>动资助。团队同时也依据营销计划为我们实施招生推广工作。通过该计划我们可以建立一个覆盖面广，精准的营销网。</w:t>
      </w:r>
    </w:p>
    <w:p w:rsidR="00251CC9" w:rsidRPr="00824D2F" w:rsidRDefault="00251CC9" w:rsidP="00251CC9">
      <w:pPr>
        <w:pStyle w:val="a5"/>
        <w:numPr>
          <w:ilvl w:val="0"/>
          <w:numId w:val="6"/>
        </w:numPr>
        <w:spacing w:line="360" w:lineRule="auto"/>
        <w:ind w:firstLineChars="0"/>
        <w:rPr>
          <w:rFonts w:ascii="Calibri" w:eastAsia="宋体" w:hAnsi="Calibri" w:cs="Times New Roman"/>
          <w:sz w:val="24"/>
          <w:szCs w:val="24"/>
        </w:rPr>
      </w:pPr>
      <w:r w:rsidRPr="00824D2F">
        <w:rPr>
          <w:rFonts w:ascii="Calibri" w:eastAsia="宋体" w:hAnsi="Calibri" w:cs="Times New Roman" w:hint="eastAsia"/>
          <w:sz w:val="24"/>
          <w:szCs w:val="24"/>
        </w:rPr>
        <w:t>2013-2015</w:t>
      </w:r>
      <w:r w:rsidRPr="00824D2F">
        <w:rPr>
          <w:rFonts w:ascii="Calibri" w:eastAsia="宋体" w:hAnsi="Calibri" w:cs="Times New Roman" w:hint="eastAsia"/>
          <w:sz w:val="24"/>
          <w:szCs w:val="24"/>
        </w:rPr>
        <w:t>年（联合渠道）</w:t>
      </w:r>
    </w:p>
    <w:p w:rsidR="00251CC9" w:rsidRPr="00824D2F" w:rsidRDefault="00251CC9" w:rsidP="00251CC9">
      <w:pPr>
        <w:pStyle w:val="a5"/>
        <w:spacing w:line="360" w:lineRule="auto"/>
        <w:ind w:left="360" w:firstLineChars="0" w:firstLine="0"/>
        <w:rPr>
          <w:rFonts w:ascii="Calibri" w:eastAsia="宋体" w:hAnsi="Calibri" w:cs="Times New Roman"/>
          <w:sz w:val="24"/>
          <w:szCs w:val="24"/>
        </w:rPr>
      </w:pPr>
      <w:r w:rsidRPr="00824D2F">
        <w:rPr>
          <w:rFonts w:ascii="Calibri" w:eastAsia="宋体" w:hAnsi="Calibri" w:cs="Times New Roman" w:hint="eastAsia"/>
          <w:sz w:val="24"/>
          <w:szCs w:val="24"/>
        </w:rPr>
        <w:t>整合我们发展过程中积累的合作企业与高校资源，由企业、高校以及我们三方联合推出“人才基地</w:t>
      </w:r>
      <w:r w:rsidRPr="00824D2F">
        <w:rPr>
          <w:rFonts w:ascii="Calibri" w:eastAsia="宋体" w:hAnsi="Calibri" w:cs="Times New Roman"/>
          <w:sz w:val="24"/>
          <w:szCs w:val="24"/>
        </w:rPr>
        <w:t>”</w:t>
      </w:r>
      <w:r w:rsidRPr="00824D2F">
        <w:rPr>
          <w:rFonts w:ascii="Calibri" w:eastAsia="宋体" w:hAnsi="Calibri" w:cs="Times New Roman" w:hint="eastAsia"/>
          <w:sz w:val="24"/>
          <w:szCs w:val="24"/>
        </w:rPr>
        <w:t>计划。打造一条通畅的招生、实训、招聘的优势渠道。</w:t>
      </w:r>
    </w:p>
    <w:p w:rsidR="00251CC9" w:rsidRPr="00824D2F" w:rsidRDefault="00251CC9" w:rsidP="00251CC9">
      <w:pPr>
        <w:pStyle w:val="a5"/>
        <w:spacing w:line="360" w:lineRule="auto"/>
        <w:ind w:left="360" w:firstLineChars="0" w:firstLine="0"/>
        <w:rPr>
          <w:rFonts w:ascii="Calibri" w:eastAsia="宋体" w:hAnsi="Calibri" w:cs="Times New Roman"/>
          <w:sz w:val="24"/>
          <w:szCs w:val="24"/>
        </w:rPr>
      </w:pPr>
    </w:p>
    <w:p w:rsidR="00251CC9" w:rsidRDefault="00251CC9" w:rsidP="00251CC9">
      <w:pPr>
        <w:spacing w:line="360" w:lineRule="auto"/>
        <w:ind w:firstLine="360"/>
        <w:rPr>
          <w:b/>
          <w:sz w:val="30"/>
          <w:szCs w:val="30"/>
        </w:rPr>
      </w:pPr>
      <w:r w:rsidRPr="00824D2F">
        <w:rPr>
          <w:rFonts w:ascii="Calibri" w:eastAsia="宋体" w:hAnsi="Calibri" w:cs="Times New Roman" w:hint="eastAsia"/>
          <w:sz w:val="24"/>
          <w:szCs w:val="24"/>
        </w:rPr>
        <w:t>在我们发展的整个流程中，我们将在建立一个多渠道的招生与实践输送系统。</w:t>
      </w:r>
    </w:p>
    <w:p w:rsidR="00F0299C" w:rsidRPr="00251CC9" w:rsidRDefault="00F0299C"/>
    <w:p w:rsidR="00F0299C" w:rsidRDefault="00F0299C"/>
    <w:p w:rsidR="00251CC9" w:rsidRPr="00810861" w:rsidRDefault="00810861">
      <w:pPr>
        <w:rPr>
          <w:b/>
          <w:sz w:val="30"/>
          <w:szCs w:val="30"/>
        </w:rPr>
      </w:pPr>
      <w:r w:rsidRPr="00810861">
        <w:rPr>
          <w:rFonts w:hint="eastAsia"/>
          <w:b/>
          <w:sz w:val="30"/>
          <w:szCs w:val="30"/>
        </w:rPr>
        <w:t>8</w:t>
      </w:r>
      <w:r w:rsidRPr="00810861">
        <w:rPr>
          <w:rFonts w:hint="eastAsia"/>
          <w:b/>
          <w:sz w:val="30"/>
          <w:szCs w:val="30"/>
        </w:rPr>
        <w:t>．组织架构与人力资源</w:t>
      </w:r>
    </w:p>
    <w:p w:rsidR="00810861" w:rsidRPr="00AC389F" w:rsidRDefault="00810861" w:rsidP="00810861">
      <w:pPr>
        <w:spacing w:line="360" w:lineRule="auto"/>
        <w:rPr>
          <w:b/>
          <w:sz w:val="28"/>
          <w:szCs w:val="28"/>
        </w:rPr>
      </w:pPr>
      <w:r>
        <w:rPr>
          <w:rFonts w:hint="eastAsia"/>
          <w:b/>
          <w:sz w:val="28"/>
          <w:szCs w:val="28"/>
        </w:rPr>
        <w:t>8.1</w:t>
      </w:r>
      <w:r w:rsidRPr="00AC389F">
        <w:rPr>
          <w:rFonts w:hint="eastAsia"/>
          <w:b/>
          <w:sz w:val="28"/>
          <w:szCs w:val="28"/>
        </w:rPr>
        <w:t>组织架构</w:t>
      </w:r>
    </w:p>
    <w:p w:rsidR="00810861" w:rsidRDefault="00810861" w:rsidP="00810861">
      <w:pPr>
        <w:spacing w:line="360" w:lineRule="auto"/>
      </w:pPr>
      <w:r>
        <w:rPr>
          <w:noProof/>
        </w:rPr>
        <w:drawing>
          <wp:inline distT="0" distB="0" distL="0" distR="0">
            <wp:extent cx="5274310" cy="3048000"/>
            <wp:effectExtent l="0" t="0" r="2540" b="0"/>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组织架构jpg.jpg"/>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74310" cy="3048000"/>
                    </a:xfrm>
                    <a:prstGeom prst="rect">
                      <a:avLst/>
                    </a:prstGeom>
                  </pic:spPr>
                </pic:pic>
              </a:graphicData>
            </a:graphic>
          </wp:inline>
        </w:drawing>
      </w:r>
    </w:p>
    <w:p w:rsidR="00810861" w:rsidRDefault="00810861" w:rsidP="00810861">
      <w:pPr>
        <w:spacing w:line="360" w:lineRule="auto"/>
      </w:pPr>
    </w:p>
    <w:p w:rsidR="00810861" w:rsidRPr="00E01AC8" w:rsidRDefault="00810861" w:rsidP="00810861">
      <w:pPr>
        <w:spacing w:line="360" w:lineRule="auto"/>
        <w:rPr>
          <w:sz w:val="24"/>
          <w:szCs w:val="24"/>
        </w:rPr>
      </w:pPr>
      <w:r w:rsidRPr="00E01AC8">
        <w:rPr>
          <w:rFonts w:hint="eastAsia"/>
          <w:sz w:val="24"/>
          <w:szCs w:val="24"/>
        </w:rPr>
        <w:t>课程部：负责新课程的研发，实体培训、网络培训的课程执行</w:t>
      </w:r>
    </w:p>
    <w:p w:rsidR="00810861" w:rsidRPr="00E01AC8" w:rsidRDefault="00810861" w:rsidP="00810861">
      <w:pPr>
        <w:spacing w:line="360" w:lineRule="auto"/>
        <w:rPr>
          <w:sz w:val="24"/>
          <w:szCs w:val="24"/>
        </w:rPr>
      </w:pPr>
      <w:r w:rsidRPr="00E01AC8">
        <w:rPr>
          <w:rFonts w:hint="eastAsia"/>
          <w:sz w:val="24"/>
          <w:szCs w:val="24"/>
        </w:rPr>
        <w:t>市场部：负责招生工作的执行与实习、就业企业的合作拓展</w:t>
      </w:r>
    </w:p>
    <w:p w:rsidR="00810861" w:rsidRPr="00E01AC8" w:rsidRDefault="00810861" w:rsidP="00810861">
      <w:pPr>
        <w:spacing w:line="360" w:lineRule="auto"/>
        <w:rPr>
          <w:sz w:val="24"/>
          <w:szCs w:val="24"/>
        </w:rPr>
      </w:pPr>
      <w:r w:rsidRPr="00E01AC8">
        <w:rPr>
          <w:rFonts w:hint="eastAsia"/>
          <w:sz w:val="24"/>
          <w:szCs w:val="24"/>
        </w:rPr>
        <w:t>技术支持部：负责网站系统的研发及日常运维，支持课程部进行视频课程的开发与制作</w:t>
      </w:r>
    </w:p>
    <w:p w:rsidR="00810861" w:rsidRPr="00E01AC8" w:rsidRDefault="00810861" w:rsidP="00810861">
      <w:pPr>
        <w:spacing w:line="360" w:lineRule="auto"/>
        <w:rPr>
          <w:sz w:val="24"/>
          <w:szCs w:val="24"/>
        </w:rPr>
      </w:pPr>
      <w:r w:rsidRPr="00E01AC8">
        <w:rPr>
          <w:rFonts w:hint="eastAsia"/>
          <w:sz w:val="24"/>
          <w:szCs w:val="24"/>
        </w:rPr>
        <w:t>庶务部：负责日常后勤保障杂务及财务工作</w:t>
      </w:r>
    </w:p>
    <w:p w:rsidR="00810861" w:rsidRPr="00810861" w:rsidRDefault="00810861"/>
    <w:p w:rsidR="00810861" w:rsidRPr="00810861" w:rsidRDefault="00810861">
      <w:pPr>
        <w:rPr>
          <w:b/>
          <w:sz w:val="28"/>
          <w:szCs w:val="28"/>
        </w:rPr>
      </w:pPr>
      <w:r w:rsidRPr="00810861">
        <w:rPr>
          <w:rFonts w:hint="eastAsia"/>
          <w:b/>
          <w:sz w:val="28"/>
          <w:szCs w:val="28"/>
        </w:rPr>
        <w:t>8.2</w:t>
      </w:r>
      <w:r>
        <w:rPr>
          <w:rFonts w:hint="eastAsia"/>
          <w:b/>
          <w:sz w:val="28"/>
          <w:szCs w:val="28"/>
        </w:rPr>
        <w:t>管理与支持</w:t>
      </w:r>
      <w:r w:rsidRPr="00810861">
        <w:rPr>
          <w:rFonts w:hint="eastAsia"/>
          <w:b/>
          <w:sz w:val="28"/>
          <w:szCs w:val="28"/>
        </w:rPr>
        <w:t>团队</w:t>
      </w:r>
    </w:p>
    <w:p w:rsidR="00810861" w:rsidRDefault="00810861">
      <w:pPr>
        <w:rPr>
          <w:b/>
          <w:sz w:val="24"/>
          <w:szCs w:val="24"/>
        </w:rPr>
      </w:pPr>
      <w:r w:rsidRPr="00810861">
        <w:rPr>
          <w:rFonts w:hint="eastAsia"/>
          <w:b/>
          <w:sz w:val="24"/>
          <w:szCs w:val="24"/>
        </w:rPr>
        <w:lastRenderedPageBreak/>
        <w:t>核心管理团队</w:t>
      </w:r>
    </w:p>
    <w:p w:rsidR="00810861" w:rsidRPr="00023AE4" w:rsidRDefault="00810861" w:rsidP="00810861">
      <w:pPr>
        <w:spacing w:line="360" w:lineRule="auto"/>
        <w:rPr>
          <w:sz w:val="24"/>
          <w:szCs w:val="24"/>
        </w:rPr>
      </w:pPr>
      <w:r w:rsidRPr="007058FF">
        <w:rPr>
          <w:rFonts w:hint="eastAsia"/>
          <w:b/>
          <w:sz w:val="24"/>
          <w:szCs w:val="24"/>
        </w:rPr>
        <w:t>马随</w:t>
      </w:r>
      <w:r>
        <w:rPr>
          <w:rFonts w:hint="eastAsia"/>
          <w:sz w:val="24"/>
          <w:szCs w:val="24"/>
        </w:rPr>
        <w:t>:</w:t>
      </w:r>
      <w:r w:rsidRPr="00A768EB">
        <w:rPr>
          <w:rFonts w:hint="eastAsia"/>
        </w:rPr>
        <w:t xml:space="preserve"> </w:t>
      </w:r>
      <w:r w:rsidRPr="00A768EB">
        <w:rPr>
          <w:rFonts w:hint="eastAsia"/>
          <w:sz w:val="24"/>
          <w:szCs w:val="24"/>
        </w:rPr>
        <w:t>男，本名郑厦诞</w:t>
      </w:r>
      <w:r>
        <w:rPr>
          <w:rFonts w:hint="eastAsia"/>
          <w:sz w:val="24"/>
          <w:szCs w:val="24"/>
        </w:rPr>
        <w:t>，</w:t>
      </w:r>
      <w:r>
        <w:rPr>
          <w:rFonts w:hint="eastAsia"/>
          <w:sz w:val="24"/>
          <w:szCs w:val="24"/>
        </w:rPr>
        <w:t>30</w:t>
      </w:r>
      <w:r w:rsidRPr="00A768EB">
        <w:rPr>
          <w:rFonts w:hint="eastAsia"/>
          <w:sz w:val="24"/>
          <w:szCs w:val="24"/>
        </w:rPr>
        <w:t>岁，肄业于湖南大学。曾任职天远管理顾问公司营销经理、水煮长沙网运营总监、一起购房网联合创始人。马随先生专注于互联网研究及运营</w:t>
      </w:r>
      <w:r w:rsidRPr="00A768EB">
        <w:rPr>
          <w:rFonts w:hint="eastAsia"/>
          <w:sz w:val="24"/>
          <w:szCs w:val="24"/>
        </w:rPr>
        <w:t xml:space="preserve"> </w:t>
      </w:r>
      <w:r w:rsidRPr="00A768EB">
        <w:rPr>
          <w:rFonts w:hint="eastAsia"/>
          <w:sz w:val="24"/>
          <w:szCs w:val="24"/>
        </w:rPr>
        <w:t>长达八年，擅长战略规划及产品规划。</w:t>
      </w:r>
      <w:r w:rsidRPr="00A768EB">
        <w:rPr>
          <w:rFonts w:hint="eastAsia"/>
          <w:sz w:val="24"/>
          <w:szCs w:val="24"/>
        </w:rPr>
        <w:t>2008</w:t>
      </w:r>
      <w:r w:rsidRPr="00A768EB">
        <w:rPr>
          <w:rFonts w:hint="eastAsia"/>
          <w:sz w:val="24"/>
          <w:szCs w:val="24"/>
        </w:rPr>
        <w:t>年</w:t>
      </w:r>
      <w:r w:rsidRPr="00A768EB">
        <w:rPr>
          <w:rFonts w:hint="eastAsia"/>
          <w:sz w:val="24"/>
          <w:szCs w:val="24"/>
        </w:rPr>
        <w:t>7</w:t>
      </w:r>
      <w:r w:rsidRPr="00A768EB">
        <w:rPr>
          <w:rFonts w:hint="eastAsia"/>
          <w:sz w:val="24"/>
          <w:szCs w:val="24"/>
        </w:rPr>
        <w:t>月进入中南出版传媒集团协助创办名师网，任名师网首席运营官。</w:t>
      </w:r>
    </w:p>
    <w:p w:rsidR="00810861" w:rsidRPr="00023AE4" w:rsidRDefault="00810861" w:rsidP="00810861">
      <w:pPr>
        <w:spacing w:line="360" w:lineRule="auto"/>
        <w:rPr>
          <w:sz w:val="24"/>
          <w:szCs w:val="24"/>
        </w:rPr>
      </w:pPr>
      <w:r w:rsidRPr="007058FF">
        <w:rPr>
          <w:rFonts w:hint="eastAsia"/>
          <w:b/>
          <w:sz w:val="24"/>
          <w:szCs w:val="24"/>
        </w:rPr>
        <w:t>鲍立泉</w:t>
      </w:r>
      <w:r w:rsidRPr="00023AE4">
        <w:rPr>
          <w:rFonts w:hint="eastAsia"/>
          <w:sz w:val="24"/>
          <w:szCs w:val="24"/>
        </w:rPr>
        <w:t>：男，</w:t>
      </w:r>
      <w:r w:rsidRPr="00023AE4">
        <w:rPr>
          <w:rFonts w:hint="eastAsia"/>
          <w:sz w:val="24"/>
          <w:szCs w:val="24"/>
        </w:rPr>
        <w:t>32</w:t>
      </w:r>
      <w:r w:rsidRPr="00023AE4">
        <w:rPr>
          <w:rFonts w:hint="eastAsia"/>
          <w:sz w:val="24"/>
          <w:szCs w:val="24"/>
        </w:rPr>
        <w:t>岁，</w:t>
      </w:r>
      <w:r>
        <w:rPr>
          <w:rFonts w:hint="eastAsia"/>
          <w:sz w:val="24"/>
          <w:szCs w:val="24"/>
        </w:rPr>
        <w:t>传播学</w:t>
      </w:r>
      <w:r w:rsidRPr="00023AE4">
        <w:rPr>
          <w:rFonts w:hint="eastAsia"/>
          <w:sz w:val="24"/>
          <w:szCs w:val="24"/>
        </w:rPr>
        <w:t>博士，华中科技大学新闻与信息传播学院教师，新媒体传播专业实习负责人，电子与网络出版研究所副所长。从事新媒体传播教学工作十年，参与多项商业网站项目策划论证，与国内顶尖网络媒体保持有良好的合作关系。</w:t>
      </w:r>
    </w:p>
    <w:p w:rsidR="00810861" w:rsidRPr="00023AE4" w:rsidRDefault="00810861" w:rsidP="00810861">
      <w:pPr>
        <w:spacing w:line="360" w:lineRule="auto"/>
        <w:rPr>
          <w:sz w:val="24"/>
          <w:szCs w:val="24"/>
        </w:rPr>
      </w:pPr>
      <w:r w:rsidRPr="007058FF">
        <w:rPr>
          <w:rFonts w:hint="eastAsia"/>
          <w:b/>
          <w:sz w:val="24"/>
          <w:szCs w:val="24"/>
        </w:rPr>
        <w:t>杨智慧</w:t>
      </w:r>
      <w:r>
        <w:rPr>
          <w:rFonts w:hint="eastAsia"/>
          <w:sz w:val="24"/>
          <w:szCs w:val="24"/>
        </w:rPr>
        <w:t>:</w:t>
      </w:r>
      <w:r w:rsidRPr="006C529F">
        <w:rPr>
          <w:rFonts w:hint="eastAsia"/>
        </w:rPr>
        <w:t xml:space="preserve"> </w:t>
      </w:r>
      <w:r w:rsidRPr="006C529F">
        <w:rPr>
          <w:rFonts w:hint="eastAsia"/>
          <w:sz w:val="24"/>
          <w:szCs w:val="24"/>
        </w:rPr>
        <w:t>男，</w:t>
      </w:r>
      <w:r w:rsidRPr="006C529F">
        <w:rPr>
          <w:rFonts w:hint="eastAsia"/>
          <w:sz w:val="24"/>
          <w:szCs w:val="24"/>
        </w:rPr>
        <w:t>30</w:t>
      </w:r>
      <w:r w:rsidRPr="006C529F">
        <w:rPr>
          <w:rFonts w:hint="eastAsia"/>
          <w:sz w:val="24"/>
          <w:szCs w:val="24"/>
        </w:rPr>
        <w:t>岁，教育学硕士。专注于教育信息化领域的研究与实践，拥有</w:t>
      </w:r>
      <w:r w:rsidRPr="006C529F">
        <w:rPr>
          <w:rFonts w:hint="eastAsia"/>
          <w:sz w:val="24"/>
          <w:szCs w:val="24"/>
        </w:rPr>
        <w:t>5</w:t>
      </w:r>
      <w:r w:rsidRPr="006C529F">
        <w:rPr>
          <w:rFonts w:hint="eastAsia"/>
          <w:sz w:val="24"/>
          <w:szCs w:val="24"/>
        </w:rPr>
        <w:t>年的教育培训与互联网从业经验，曾从事大学教师、网站主编、出版编辑等工作，拥有广西师大本科教学、中南传媒名师网、广西师大出版社</w:t>
      </w:r>
      <w:r w:rsidRPr="006C529F">
        <w:rPr>
          <w:rFonts w:hint="eastAsia"/>
          <w:sz w:val="24"/>
          <w:szCs w:val="24"/>
        </w:rPr>
        <w:t>E-learning</w:t>
      </w:r>
      <w:r w:rsidRPr="006C529F">
        <w:rPr>
          <w:rFonts w:hint="eastAsia"/>
          <w:sz w:val="24"/>
          <w:szCs w:val="24"/>
        </w:rPr>
        <w:t>项目、新思考•兴华科学教育网、国家精品课程“中学物理课程与教学论”网站建设、科学教师国家级培训与网络教研等项目工作经验。</w:t>
      </w:r>
    </w:p>
    <w:p w:rsidR="00810861" w:rsidRDefault="00810861" w:rsidP="00810861">
      <w:pPr>
        <w:spacing w:line="360" w:lineRule="auto"/>
        <w:rPr>
          <w:sz w:val="24"/>
          <w:szCs w:val="24"/>
        </w:rPr>
      </w:pPr>
      <w:r w:rsidRPr="00810861">
        <w:rPr>
          <w:rFonts w:hint="eastAsia"/>
          <w:b/>
          <w:sz w:val="24"/>
          <w:szCs w:val="24"/>
        </w:rPr>
        <w:t>张世杰</w:t>
      </w:r>
      <w:r w:rsidRPr="00810861">
        <w:rPr>
          <w:rFonts w:hint="eastAsia"/>
          <w:b/>
          <w:sz w:val="24"/>
          <w:szCs w:val="24"/>
        </w:rPr>
        <w:t xml:space="preserve">: </w:t>
      </w:r>
      <w:r w:rsidRPr="00810861">
        <w:rPr>
          <w:rFonts w:hint="eastAsia"/>
          <w:sz w:val="24"/>
          <w:szCs w:val="24"/>
        </w:rPr>
        <w:t>男，</w:t>
      </w:r>
      <w:r w:rsidRPr="00810861">
        <w:rPr>
          <w:rFonts w:hint="eastAsia"/>
          <w:sz w:val="24"/>
          <w:szCs w:val="24"/>
        </w:rPr>
        <w:t>30</w:t>
      </w:r>
      <w:r w:rsidRPr="00810861">
        <w:rPr>
          <w:rFonts w:hint="eastAsia"/>
          <w:sz w:val="24"/>
          <w:szCs w:val="24"/>
        </w:rPr>
        <w:t>岁，曾就职于中南出版传媒集团、湖南广播影视集团、中国航天科工集团；近</w:t>
      </w:r>
      <w:r w:rsidRPr="00810861">
        <w:rPr>
          <w:rFonts w:hint="eastAsia"/>
          <w:sz w:val="24"/>
          <w:szCs w:val="24"/>
        </w:rPr>
        <w:t>10</w:t>
      </w:r>
      <w:r w:rsidRPr="00810861">
        <w:rPr>
          <w:rFonts w:hint="eastAsia"/>
          <w:sz w:val="24"/>
          <w:szCs w:val="24"/>
        </w:rPr>
        <w:t>年媒体与传播策划与执行经验；成功运营过</w:t>
      </w:r>
      <w:r w:rsidRPr="00810861">
        <w:rPr>
          <w:rFonts w:hint="eastAsia"/>
          <w:sz w:val="24"/>
          <w:szCs w:val="24"/>
        </w:rPr>
        <w:t>1</w:t>
      </w:r>
      <w:r w:rsidRPr="00810861">
        <w:rPr>
          <w:rFonts w:hint="eastAsia"/>
          <w:sz w:val="24"/>
          <w:szCs w:val="24"/>
        </w:rPr>
        <w:t>本财经杂志、</w:t>
      </w:r>
      <w:r w:rsidRPr="00810861">
        <w:rPr>
          <w:rFonts w:hint="eastAsia"/>
          <w:sz w:val="24"/>
          <w:szCs w:val="24"/>
        </w:rPr>
        <w:t>1</w:t>
      </w:r>
      <w:r w:rsidRPr="00810861">
        <w:rPr>
          <w:rFonts w:hint="eastAsia"/>
          <w:sz w:val="24"/>
          <w:szCs w:val="24"/>
        </w:rPr>
        <w:t>家文学网站、</w:t>
      </w:r>
      <w:r w:rsidRPr="00810861">
        <w:rPr>
          <w:rFonts w:hint="eastAsia"/>
          <w:sz w:val="24"/>
          <w:szCs w:val="24"/>
        </w:rPr>
        <w:t>2</w:t>
      </w:r>
      <w:r w:rsidRPr="00810861">
        <w:rPr>
          <w:rFonts w:hint="eastAsia"/>
          <w:sz w:val="24"/>
          <w:szCs w:val="24"/>
        </w:rPr>
        <w:t>档电视栏目，熟悉媒体内容制作、运营、推广；拥有</w:t>
      </w:r>
      <w:r w:rsidRPr="00810861">
        <w:rPr>
          <w:rFonts w:hint="eastAsia"/>
          <w:sz w:val="24"/>
          <w:szCs w:val="24"/>
        </w:rPr>
        <w:t>10</w:t>
      </w:r>
      <w:r w:rsidRPr="00810861">
        <w:rPr>
          <w:rFonts w:hint="eastAsia"/>
          <w:sz w:val="24"/>
          <w:szCs w:val="24"/>
        </w:rPr>
        <w:t>余次卓越的全程的品牌传播项目统筹运营经验；服务过多个国内、国际一线品牌：中国人寿、中国联通、蒙牛、博士伦福瑞达（美）、润洁（美）、舒蕾（德）、顺爽（德）、美涛（德）、</w:t>
      </w:r>
      <w:r w:rsidRPr="00810861">
        <w:rPr>
          <w:rFonts w:hint="eastAsia"/>
          <w:sz w:val="24"/>
          <w:szCs w:val="24"/>
        </w:rPr>
        <w:t>G-GAME</w:t>
      </w:r>
      <w:r w:rsidRPr="00810861">
        <w:rPr>
          <w:rFonts w:hint="eastAsia"/>
          <w:sz w:val="24"/>
          <w:szCs w:val="24"/>
        </w:rPr>
        <w:t>（韩）、德海制药、泸州老窖“百世窖”、小糊涂仙、猫人、品品、洁婷、长康、太太乐、汤臣倍健、嗳呵、快乐童声</w:t>
      </w:r>
      <w:r>
        <w:rPr>
          <w:rFonts w:hint="eastAsia"/>
          <w:sz w:val="24"/>
          <w:szCs w:val="24"/>
        </w:rPr>
        <w:t>等。</w:t>
      </w:r>
    </w:p>
    <w:p w:rsidR="008E6C13" w:rsidRDefault="008E6C13" w:rsidP="00810861">
      <w:pPr>
        <w:spacing w:line="360" w:lineRule="auto"/>
        <w:rPr>
          <w:sz w:val="24"/>
          <w:szCs w:val="24"/>
        </w:rPr>
      </w:pPr>
    </w:p>
    <w:p w:rsidR="008E6C13" w:rsidRPr="008E6C13" w:rsidRDefault="008E6C13" w:rsidP="00810861">
      <w:pPr>
        <w:spacing w:line="360" w:lineRule="auto"/>
        <w:rPr>
          <w:b/>
          <w:sz w:val="24"/>
          <w:szCs w:val="24"/>
        </w:rPr>
      </w:pPr>
      <w:r w:rsidRPr="008E6C13">
        <w:rPr>
          <w:rFonts w:hint="eastAsia"/>
          <w:b/>
          <w:sz w:val="24"/>
          <w:szCs w:val="24"/>
        </w:rPr>
        <w:t>技术团队</w:t>
      </w:r>
    </w:p>
    <w:p w:rsidR="008E6C13" w:rsidRPr="00023AE4" w:rsidRDefault="008E6C13" w:rsidP="008E6C13">
      <w:pPr>
        <w:spacing w:line="360" w:lineRule="auto"/>
        <w:rPr>
          <w:sz w:val="24"/>
          <w:szCs w:val="24"/>
        </w:rPr>
      </w:pPr>
      <w:r w:rsidRPr="007058FF">
        <w:rPr>
          <w:rFonts w:hint="eastAsia"/>
          <w:b/>
          <w:sz w:val="24"/>
          <w:szCs w:val="24"/>
        </w:rPr>
        <w:t>严维东</w:t>
      </w:r>
      <w:r w:rsidRPr="007058FF">
        <w:rPr>
          <w:rFonts w:hint="eastAsia"/>
          <w:b/>
          <w:sz w:val="24"/>
          <w:szCs w:val="24"/>
        </w:rPr>
        <w:t>:</w:t>
      </w:r>
      <w:r w:rsidRPr="00023AE4">
        <w:rPr>
          <w:rFonts w:hint="eastAsia"/>
          <w:sz w:val="24"/>
          <w:szCs w:val="24"/>
        </w:rPr>
        <w:t>男，</w:t>
      </w:r>
      <w:r w:rsidRPr="00023AE4">
        <w:rPr>
          <w:sz w:val="24"/>
          <w:szCs w:val="24"/>
        </w:rPr>
        <w:t>29</w:t>
      </w:r>
      <w:r w:rsidRPr="00023AE4">
        <w:rPr>
          <w:rFonts w:hint="eastAsia"/>
          <w:sz w:val="24"/>
          <w:szCs w:val="24"/>
        </w:rPr>
        <w:t>岁，拥有</w:t>
      </w:r>
      <w:r w:rsidRPr="00023AE4">
        <w:rPr>
          <w:sz w:val="24"/>
          <w:szCs w:val="24"/>
        </w:rPr>
        <w:t>8</w:t>
      </w:r>
      <w:r w:rsidRPr="00023AE4">
        <w:rPr>
          <w:rFonts w:hint="eastAsia"/>
          <w:sz w:val="24"/>
          <w:szCs w:val="24"/>
        </w:rPr>
        <w:t>年的互联网技术研发以及管理经验，专注于大型网站构架与部署、项目管理以及项目进度监控。致力于分布式、集群部署，大型门户网站解决方案。曾就职于国内互联网公司技术总监，以及</w:t>
      </w:r>
      <w:r w:rsidRPr="00023AE4">
        <w:rPr>
          <w:sz w:val="24"/>
          <w:szCs w:val="24"/>
        </w:rPr>
        <w:t>2</w:t>
      </w:r>
      <w:r w:rsidRPr="00023AE4">
        <w:rPr>
          <w:rFonts w:hint="eastAsia"/>
          <w:sz w:val="24"/>
          <w:szCs w:val="24"/>
        </w:rPr>
        <w:t>年澳大利亚</w:t>
      </w:r>
      <w:r w:rsidRPr="00023AE4">
        <w:rPr>
          <w:sz w:val="24"/>
          <w:szCs w:val="24"/>
        </w:rPr>
        <w:t>J&amp;J</w:t>
      </w:r>
      <w:r w:rsidRPr="00023AE4">
        <w:rPr>
          <w:rFonts w:hint="eastAsia"/>
          <w:sz w:val="24"/>
          <w:szCs w:val="24"/>
        </w:rPr>
        <w:t>投资公司合伙人及技术总监。构架与管理过环球雅思网、南方周末网、晚霞网、</w:t>
      </w:r>
      <w:r w:rsidRPr="00023AE4">
        <w:rPr>
          <w:sz w:val="24"/>
          <w:szCs w:val="24"/>
        </w:rPr>
        <w:t>MBA</w:t>
      </w:r>
      <w:r w:rsidRPr="00023AE4">
        <w:rPr>
          <w:rFonts w:hint="eastAsia"/>
          <w:sz w:val="24"/>
          <w:szCs w:val="24"/>
        </w:rPr>
        <w:t>中国网等大型网站。</w:t>
      </w:r>
    </w:p>
    <w:p w:rsidR="008E6C13" w:rsidRPr="004044A7" w:rsidRDefault="008E6C13" w:rsidP="008E6C13">
      <w:pPr>
        <w:spacing w:line="360" w:lineRule="auto"/>
        <w:rPr>
          <w:sz w:val="24"/>
          <w:szCs w:val="24"/>
        </w:rPr>
      </w:pPr>
      <w:r w:rsidRPr="007058FF">
        <w:rPr>
          <w:rFonts w:hint="eastAsia"/>
          <w:b/>
          <w:sz w:val="24"/>
          <w:szCs w:val="24"/>
        </w:rPr>
        <w:t>李碧纯</w:t>
      </w:r>
      <w:r w:rsidRPr="004044A7">
        <w:rPr>
          <w:rFonts w:hint="eastAsia"/>
          <w:sz w:val="24"/>
          <w:szCs w:val="24"/>
        </w:rPr>
        <w:t>：</w:t>
      </w:r>
      <w:r w:rsidRPr="003D5D09">
        <w:rPr>
          <w:rFonts w:hint="eastAsia"/>
          <w:sz w:val="24"/>
          <w:szCs w:val="24"/>
        </w:rPr>
        <w:t>男，</w:t>
      </w:r>
      <w:r w:rsidRPr="003D5D09">
        <w:rPr>
          <w:rFonts w:hint="eastAsia"/>
          <w:sz w:val="24"/>
          <w:szCs w:val="24"/>
        </w:rPr>
        <w:t>34</w:t>
      </w:r>
      <w:r w:rsidRPr="003D5D09">
        <w:rPr>
          <w:rFonts w:hint="eastAsia"/>
          <w:sz w:val="24"/>
          <w:szCs w:val="24"/>
        </w:rPr>
        <w:t>岁，毕业于湖南科技大学。拥有</w:t>
      </w:r>
      <w:r w:rsidRPr="003D5D09">
        <w:rPr>
          <w:rFonts w:hint="eastAsia"/>
          <w:sz w:val="24"/>
          <w:szCs w:val="24"/>
        </w:rPr>
        <w:t>8</w:t>
      </w:r>
      <w:r w:rsidRPr="003D5D09">
        <w:rPr>
          <w:rFonts w:hint="eastAsia"/>
          <w:sz w:val="24"/>
          <w:szCs w:val="24"/>
        </w:rPr>
        <w:t>年外企工作经验，</w:t>
      </w:r>
      <w:r w:rsidRPr="003D5D09">
        <w:rPr>
          <w:rFonts w:hint="eastAsia"/>
          <w:sz w:val="24"/>
          <w:szCs w:val="24"/>
        </w:rPr>
        <w:t>10</w:t>
      </w:r>
      <w:r w:rsidRPr="003D5D09">
        <w:rPr>
          <w:rFonts w:hint="eastAsia"/>
          <w:sz w:val="24"/>
          <w:szCs w:val="24"/>
        </w:rPr>
        <w:t>年软件开发经验</w:t>
      </w:r>
      <w:r w:rsidRPr="003D5D09">
        <w:rPr>
          <w:rFonts w:hint="eastAsia"/>
          <w:sz w:val="24"/>
          <w:szCs w:val="24"/>
        </w:rPr>
        <w:t>,7</w:t>
      </w:r>
      <w:r w:rsidRPr="003D5D09">
        <w:rPr>
          <w:rFonts w:hint="eastAsia"/>
          <w:sz w:val="24"/>
          <w:szCs w:val="24"/>
        </w:rPr>
        <w:t>年</w:t>
      </w:r>
      <w:r w:rsidRPr="003D5D09">
        <w:rPr>
          <w:rFonts w:hint="eastAsia"/>
          <w:sz w:val="24"/>
          <w:szCs w:val="24"/>
        </w:rPr>
        <w:t>java</w:t>
      </w:r>
      <w:r w:rsidRPr="003D5D09">
        <w:rPr>
          <w:rFonts w:hint="eastAsia"/>
          <w:sz w:val="24"/>
          <w:szCs w:val="24"/>
        </w:rPr>
        <w:t>开发经验，</w:t>
      </w:r>
      <w:r w:rsidRPr="003D5D09">
        <w:rPr>
          <w:rFonts w:hint="eastAsia"/>
          <w:sz w:val="24"/>
          <w:szCs w:val="24"/>
        </w:rPr>
        <w:t>7</w:t>
      </w:r>
      <w:r w:rsidRPr="003D5D09">
        <w:rPr>
          <w:rFonts w:hint="eastAsia"/>
          <w:sz w:val="24"/>
          <w:szCs w:val="24"/>
        </w:rPr>
        <w:t>年项目管理经验</w:t>
      </w:r>
      <w:r w:rsidRPr="003D5D09">
        <w:rPr>
          <w:rFonts w:hint="eastAsia"/>
          <w:sz w:val="24"/>
          <w:szCs w:val="24"/>
        </w:rPr>
        <w:t>.</w:t>
      </w:r>
      <w:r w:rsidRPr="003D5D09">
        <w:rPr>
          <w:rFonts w:hint="eastAsia"/>
          <w:sz w:val="24"/>
          <w:szCs w:val="24"/>
        </w:rPr>
        <w:t>曾服务于香港电讯盈科、掌上</w:t>
      </w:r>
      <w:r w:rsidRPr="003D5D09">
        <w:rPr>
          <w:rFonts w:hint="eastAsia"/>
          <w:sz w:val="24"/>
          <w:szCs w:val="24"/>
        </w:rPr>
        <w:lastRenderedPageBreak/>
        <w:t>灵通、敦煌网等多家企业，历任开发组长、项目经理、高级项目经理等。熟悉</w:t>
      </w:r>
      <w:r w:rsidRPr="003D5D09">
        <w:rPr>
          <w:rFonts w:hint="eastAsia"/>
          <w:sz w:val="24"/>
          <w:szCs w:val="24"/>
        </w:rPr>
        <w:t>JSF</w:t>
      </w:r>
      <w:r w:rsidRPr="003D5D09">
        <w:rPr>
          <w:rFonts w:hint="eastAsia"/>
          <w:sz w:val="24"/>
          <w:szCs w:val="24"/>
        </w:rPr>
        <w:t>框架</w:t>
      </w:r>
      <w:r w:rsidRPr="003D5D09">
        <w:rPr>
          <w:rFonts w:hint="eastAsia"/>
          <w:sz w:val="24"/>
          <w:szCs w:val="24"/>
        </w:rPr>
        <w:t>,</w:t>
      </w:r>
      <w:r w:rsidRPr="003D5D09">
        <w:rPr>
          <w:rFonts w:hint="eastAsia"/>
          <w:sz w:val="24"/>
          <w:szCs w:val="24"/>
        </w:rPr>
        <w:t>有金融银行保理系统开发经验，</w:t>
      </w:r>
      <w:r w:rsidRPr="003D5D09">
        <w:rPr>
          <w:rFonts w:hint="eastAsia"/>
          <w:sz w:val="24"/>
          <w:szCs w:val="24"/>
        </w:rPr>
        <w:t xml:space="preserve">Spring,Hibernate,Struts, </w:t>
      </w:r>
      <w:r w:rsidRPr="003D5D09">
        <w:rPr>
          <w:rFonts w:hint="eastAsia"/>
          <w:sz w:val="24"/>
          <w:szCs w:val="24"/>
        </w:rPr>
        <w:t>熟悉</w:t>
      </w:r>
      <w:r w:rsidRPr="003D5D09">
        <w:rPr>
          <w:rFonts w:hint="eastAsia"/>
          <w:sz w:val="24"/>
          <w:szCs w:val="24"/>
        </w:rPr>
        <w:t>Websphere,Weblogic,MyEclipse,Ration Rose</w:t>
      </w:r>
      <w:r w:rsidRPr="003D5D09">
        <w:rPr>
          <w:rFonts w:hint="eastAsia"/>
          <w:sz w:val="24"/>
          <w:szCs w:val="24"/>
        </w:rPr>
        <w:t>，</w:t>
      </w:r>
      <w:r w:rsidRPr="003D5D09">
        <w:rPr>
          <w:rFonts w:hint="eastAsia"/>
          <w:sz w:val="24"/>
          <w:szCs w:val="24"/>
        </w:rPr>
        <w:t>Oracle,DB2,Sybase</w:t>
      </w:r>
      <w:r w:rsidRPr="003D5D09">
        <w:rPr>
          <w:rFonts w:hint="eastAsia"/>
          <w:sz w:val="24"/>
          <w:szCs w:val="24"/>
        </w:rPr>
        <w:t>主流数据库</w:t>
      </w:r>
      <w:r w:rsidRPr="003D5D09">
        <w:rPr>
          <w:rFonts w:hint="eastAsia"/>
          <w:sz w:val="24"/>
          <w:szCs w:val="24"/>
        </w:rPr>
        <w:t>,</w:t>
      </w:r>
      <w:r w:rsidRPr="003D5D09">
        <w:rPr>
          <w:rFonts w:hint="eastAsia"/>
          <w:sz w:val="24"/>
          <w:szCs w:val="24"/>
        </w:rPr>
        <w:t>熟悉</w:t>
      </w:r>
      <w:r w:rsidRPr="003D5D09">
        <w:rPr>
          <w:rFonts w:hint="eastAsia"/>
          <w:sz w:val="24"/>
          <w:szCs w:val="24"/>
        </w:rPr>
        <w:t>CMPP3.0,SGIP,WAP</w:t>
      </w:r>
      <w:r w:rsidRPr="003D5D09">
        <w:rPr>
          <w:rFonts w:hint="eastAsia"/>
          <w:sz w:val="24"/>
          <w:szCs w:val="24"/>
        </w:rPr>
        <w:t>协议及移动</w:t>
      </w:r>
      <w:r w:rsidRPr="003D5D09">
        <w:rPr>
          <w:rFonts w:hint="eastAsia"/>
          <w:sz w:val="24"/>
          <w:szCs w:val="24"/>
        </w:rPr>
        <w:t>BOSS,MISC</w:t>
      </w:r>
      <w:r w:rsidRPr="003D5D09">
        <w:rPr>
          <w:rFonts w:hint="eastAsia"/>
          <w:sz w:val="24"/>
          <w:szCs w:val="24"/>
        </w:rPr>
        <w:t>平台</w:t>
      </w:r>
      <w:r w:rsidRPr="003D5D09">
        <w:rPr>
          <w:rFonts w:hint="eastAsia"/>
          <w:sz w:val="24"/>
          <w:szCs w:val="24"/>
        </w:rPr>
        <w:t>,</w:t>
      </w:r>
      <w:r w:rsidRPr="003D5D09">
        <w:rPr>
          <w:rFonts w:hint="eastAsia"/>
          <w:sz w:val="24"/>
          <w:szCs w:val="24"/>
        </w:rPr>
        <w:t>参与</w:t>
      </w:r>
      <w:r w:rsidRPr="003D5D09">
        <w:rPr>
          <w:rFonts w:hint="eastAsia"/>
          <w:sz w:val="24"/>
          <w:szCs w:val="24"/>
        </w:rPr>
        <w:t xml:space="preserve">TCL CRM </w:t>
      </w:r>
      <w:r w:rsidRPr="003D5D09">
        <w:rPr>
          <w:rFonts w:hint="eastAsia"/>
          <w:sz w:val="24"/>
          <w:szCs w:val="24"/>
        </w:rPr>
        <w:t>的开发</w:t>
      </w:r>
      <w:r w:rsidRPr="003D5D09">
        <w:rPr>
          <w:rFonts w:hint="eastAsia"/>
          <w:sz w:val="24"/>
          <w:szCs w:val="24"/>
        </w:rPr>
        <w:t>,</w:t>
      </w:r>
      <w:r w:rsidRPr="003D5D09">
        <w:rPr>
          <w:rFonts w:hint="eastAsia"/>
          <w:sz w:val="24"/>
          <w:szCs w:val="24"/>
        </w:rPr>
        <w:t>多年</w:t>
      </w:r>
      <w:r w:rsidRPr="003D5D09">
        <w:rPr>
          <w:rFonts w:hint="eastAsia"/>
          <w:sz w:val="24"/>
          <w:szCs w:val="24"/>
        </w:rPr>
        <w:t>Linux</w:t>
      </w:r>
      <w:r w:rsidRPr="003D5D09">
        <w:rPr>
          <w:rFonts w:hint="eastAsia"/>
          <w:sz w:val="24"/>
          <w:szCs w:val="24"/>
        </w:rPr>
        <w:t>使用经验</w:t>
      </w:r>
      <w:r w:rsidRPr="003D5D09">
        <w:rPr>
          <w:rFonts w:hint="eastAsia"/>
          <w:sz w:val="24"/>
          <w:szCs w:val="24"/>
        </w:rPr>
        <w:t xml:space="preserve">, </w:t>
      </w:r>
      <w:r w:rsidRPr="003D5D09">
        <w:rPr>
          <w:rFonts w:hint="eastAsia"/>
          <w:sz w:val="24"/>
          <w:szCs w:val="24"/>
        </w:rPr>
        <w:t>熟悉呼叫中心业务开发流程，在线交易电子商务流程</w:t>
      </w:r>
      <w:r w:rsidRPr="003D5D09">
        <w:rPr>
          <w:rFonts w:hint="eastAsia"/>
          <w:sz w:val="24"/>
          <w:szCs w:val="24"/>
        </w:rPr>
        <w:t>(</w:t>
      </w:r>
      <w:r w:rsidRPr="003D5D09">
        <w:rPr>
          <w:rFonts w:hint="eastAsia"/>
          <w:sz w:val="24"/>
          <w:szCs w:val="24"/>
        </w:rPr>
        <w:t>订单</w:t>
      </w:r>
      <w:r w:rsidRPr="003D5D09">
        <w:rPr>
          <w:rFonts w:hint="eastAsia"/>
          <w:sz w:val="24"/>
          <w:szCs w:val="24"/>
        </w:rPr>
        <w:t>,</w:t>
      </w:r>
      <w:r w:rsidRPr="003D5D09">
        <w:rPr>
          <w:rFonts w:hint="eastAsia"/>
          <w:sz w:val="24"/>
          <w:szCs w:val="24"/>
        </w:rPr>
        <w:t>物流</w:t>
      </w:r>
      <w:r w:rsidRPr="003D5D09">
        <w:rPr>
          <w:rFonts w:hint="eastAsia"/>
          <w:sz w:val="24"/>
          <w:szCs w:val="24"/>
        </w:rPr>
        <w:t>,</w:t>
      </w:r>
      <w:r w:rsidRPr="003D5D09">
        <w:rPr>
          <w:rFonts w:hint="eastAsia"/>
          <w:sz w:val="24"/>
          <w:szCs w:val="24"/>
        </w:rPr>
        <w:t>配送</w:t>
      </w:r>
      <w:r w:rsidRPr="003D5D09">
        <w:rPr>
          <w:rFonts w:hint="eastAsia"/>
          <w:sz w:val="24"/>
          <w:szCs w:val="24"/>
        </w:rPr>
        <w:t>,</w:t>
      </w:r>
      <w:r w:rsidRPr="003D5D09">
        <w:rPr>
          <w:rFonts w:hint="eastAsia"/>
          <w:sz w:val="24"/>
          <w:szCs w:val="24"/>
        </w:rPr>
        <w:t>纠纷</w:t>
      </w:r>
      <w:r w:rsidRPr="003D5D09">
        <w:rPr>
          <w:rFonts w:hint="eastAsia"/>
          <w:sz w:val="24"/>
          <w:szCs w:val="24"/>
        </w:rPr>
        <w:t>,</w:t>
      </w:r>
      <w:r w:rsidRPr="003D5D09">
        <w:rPr>
          <w:rFonts w:hint="eastAsia"/>
          <w:sz w:val="24"/>
          <w:szCs w:val="24"/>
        </w:rPr>
        <w:t>支付</w:t>
      </w:r>
      <w:r w:rsidRPr="003D5D09">
        <w:rPr>
          <w:rFonts w:hint="eastAsia"/>
          <w:sz w:val="24"/>
          <w:szCs w:val="24"/>
        </w:rPr>
        <w:t>),</w:t>
      </w:r>
      <w:r w:rsidRPr="003D5D09">
        <w:rPr>
          <w:rFonts w:hint="eastAsia"/>
          <w:sz w:val="24"/>
          <w:szCs w:val="24"/>
        </w:rPr>
        <w:t>熟练掌握在线支付技术</w:t>
      </w:r>
      <w:r w:rsidRPr="003D5D09">
        <w:rPr>
          <w:rFonts w:hint="eastAsia"/>
          <w:sz w:val="24"/>
          <w:szCs w:val="24"/>
        </w:rPr>
        <w:t>;</w:t>
      </w:r>
      <w:r w:rsidRPr="003D5D09">
        <w:rPr>
          <w:rFonts w:hint="eastAsia"/>
          <w:sz w:val="24"/>
          <w:szCs w:val="24"/>
        </w:rPr>
        <w:t>熟练掌握服务器集群以及负载均衡技术</w:t>
      </w:r>
    </w:p>
    <w:p w:rsidR="008E6C13" w:rsidRDefault="008E6C13" w:rsidP="00810861">
      <w:pPr>
        <w:spacing w:line="360" w:lineRule="auto"/>
        <w:rPr>
          <w:sz w:val="24"/>
          <w:szCs w:val="24"/>
        </w:rPr>
      </w:pPr>
    </w:p>
    <w:p w:rsidR="008E6C13" w:rsidRPr="00C61AC9" w:rsidRDefault="008E6C13" w:rsidP="00810861">
      <w:pPr>
        <w:spacing w:line="360" w:lineRule="auto"/>
        <w:rPr>
          <w:b/>
          <w:sz w:val="24"/>
          <w:szCs w:val="24"/>
        </w:rPr>
      </w:pPr>
      <w:r w:rsidRPr="008E6C13">
        <w:rPr>
          <w:rFonts w:hint="eastAsia"/>
          <w:b/>
          <w:sz w:val="24"/>
          <w:szCs w:val="24"/>
        </w:rPr>
        <w:t>专家支持团队</w:t>
      </w:r>
    </w:p>
    <w:p w:rsidR="008E6C13" w:rsidRDefault="008E6C13" w:rsidP="008E6C13">
      <w:pPr>
        <w:spacing w:line="360" w:lineRule="auto"/>
        <w:rPr>
          <w:sz w:val="24"/>
          <w:szCs w:val="24"/>
        </w:rPr>
      </w:pPr>
      <w:r w:rsidRPr="007058FF">
        <w:rPr>
          <w:rFonts w:hint="eastAsia"/>
          <w:b/>
          <w:sz w:val="24"/>
          <w:szCs w:val="24"/>
        </w:rPr>
        <w:t>黄瓅</w:t>
      </w:r>
      <w:r w:rsidRPr="004044A7">
        <w:rPr>
          <w:rFonts w:hint="eastAsia"/>
          <w:sz w:val="24"/>
          <w:szCs w:val="24"/>
        </w:rPr>
        <w:t>：教授，广西师范大学成人教育研究所所长、中国成人高等教育理论研究委员会常务理事、中国终身教育工作委员会理事。</w:t>
      </w:r>
    </w:p>
    <w:p w:rsidR="008E6C13" w:rsidRDefault="008E6C13" w:rsidP="008E6C13">
      <w:pPr>
        <w:spacing w:line="360" w:lineRule="auto"/>
        <w:rPr>
          <w:sz w:val="24"/>
          <w:szCs w:val="24"/>
        </w:rPr>
      </w:pPr>
      <w:r w:rsidRPr="007058FF">
        <w:rPr>
          <w:rFonts w:ascii="Calibri" w:eastAsia="宋体" w:hAnsi="Calibri" w:cs="Times New Roman" w:hint="eastAsia"/>
          <w:b/>
          <w:sz w:val="24"/>
          <w:szCs w:val="24"/>
        </w:rPr>
        <w:t>陈少华</w:t>
      </w:r>
      <w:r w:rsidRPr="004044A7">
        <w:rPr>
          <w:rFonts w:hint="eastAsia"/>
          <w:sz w:val="24"/>
          <w:szCs w:val="24"/>
        </w:rPr>
        <w:t>：</w:t>
      </w:r>
      <w:r w:rsidRPr="004044A7">
        <w:rPr>
          <w:rFonts w:ascii="Calibri" w:eastAsia="宋体" w:hAnsi="Calibri" w:cs="Times New Roman" w:hint="eastAsia"/>
          <w:sz w:val="24"/>
          <w:szCs w:val="24"/>
        </w:rPr>
        <w:t>华中科技大学新闻与信息传播学院传播学系主任，电子编辑与网络出版研究所所长，中国编辑学会教育专业委员会常务理事、副秘书长，中国编辑学会电子网络编辑专业委员会秘书长。</w:t>
      </w:r>
    </w:p>
    <w:p w:rsidR="008E6C13" w:rsidRPr="00035E5E" w:rsidRDefault="008E6C13" w:rsidP="008E6C13">
      <w:pPr>
        <w:spacing w:line="360" w:lineRule="auto"/>
        <w:rPr>
          <w:sz w:val="24"/>
          <w:szCs w:val="24"/>
        </w:rPr>
      </w:pPr>
      <w:r w:rsidRPr="007058FF">
        <w:rPr>
          <w:rFonts w:hint="eastAsia"/>
          <w:b/>
          <w:sz w:val="24"/>
          <w:szCs w:val="24"/>
        </w:rPr>
        <w:t>刘梦麒</w:t>
      </w:r>
      <w:r w:rsidRPr="004044A7">
        <w:rPr>
          <w:rFonts w:hint="eastAsia"/>
          <w:sz w:val="24"/>
          <w:szCs w:val="24"/>
        </w:rPr>
        <w:t>：</w:t>
      </w:r>
      <w:r w:rsidRPr="003D5D09">
        <w:rPr>
          <w:rFonts w:hint="eastAsia"/>
          <w:sz w:val="24"/>
          <w:szCs w:val="24"/>
        </w:rPr>
        <w:t>湖南大学工商管理学院副教授、管理学博士。世界五百强企业日本住友橡胶株式会社、中国五矿集团、三一重工高级顾问。</w:t>
      </w:r>
    </w:p>
    <w:p w:rsidR="008E6C13" w:rsidRDefault="008E6C13" w:rsidP="008E6C13">
      <w:pPr>
        <w:spacing w:line="360" w:lineRule="auto"/>
        <w:rPr>
          <w:sz w:val="24"/>
          <w:szCs w:val="24"/>
        </w:rPr>
      </w:pPr>
      <w:r w:rsidRPr="007058FF">
        <w:rPr>
          <w:rFonts w:hint="eastAsia"/>
          <w:b/>
          <w:sz w:val="24"/>
          <w:szCs w:val="24"/>
        </w:rPr>
        <w:t>熊伟</w:t>
      </w:r>
      <w:r w:rsidRPr="004044A7">
        <w:rPr>
          <w:rFonts w:hint="eastAsia"/>
          <w:sz w:val="24"/>
          <w:szCs w:val="24"/>
        </w:rPr>
        <w:t>：</w:t>
      </w:r>
      <w:r w:rsidRPr="00035E5E">
        <w:rPr>
          <w:rFonts w:hint="eastAsia"/>
          <w:sz w:val="24"/>
          <w:szCs w:val="24"/>
        </w:rPr>
        <w:t>资深</w:t>
      </w:r>
      <w:r w:rsidRPr="00035E5E">
        <w:rPr>
          <w:rFonts w:hint="eastAsia"/>
          <w:sz w:val="24"/>
          <w:szCs w:val="24"/>
        </w:rPr>
        <w:t>IT</w:t>
      </w:r>
      <w:r w:rsidRPr="00035E5E">
        <w:rPr>
          <w:rFonts w:hint="eastAsia"/>
          <w:sz w:val="24"/>
          <w:szCs w:val="24"/>
        </w:rPr>
        <w:t>记者、专栏作者和分析师。</w:t>
      </w:r>
      <w:r w:rsidRPr="00035E5E">
        <w:rPr>
          <w:rFonts w:hint="eastAsia"/>
          <w:sz w:val="24"/>
          <w:szCs w:val="24"/>
        </w:rPr>
        <w:t>1999</w:t>
      </w:r>
      <w:r w:rsidRPr="00035E5E">
        <w:rPr>
          <w:rFonts w:hint="eastAsia"/>
          <w:sz w:val="24"/>
          <w:szCs w:val="24"/>
        </w:rPr>
        <w:t>年加入计算机世界传媒集团，曾对话吉姆·格雷等多位“图灵奖”获得者，比尔·盖茨、拉里·埃里森、王嘉廉等</w:t>
      </w:r>
      <w:r w:rsidRPr="00035E5E">
        <w:rPr>
          <w:rFonts w:hint="eastAsia"/>
          <w:sz w:val="24"/>
          <w:szCs w:val="24"/>
        </w:rPr>
        <w:t>IT</w:t>
      </w:r>
      <w:r w:rsidRPr="00035E5E">
        <w:rPr>
          <w:rFonts w:hint="eastAsia"/>
          <w:sz w:val="24"/>
          <w:szCs w:val="24"/>
        </w:rPr>
        <w:t>巨擘。</w:t>
      </w:r>
      <w:r>
        <w:rPr>
          <w:rFonts w:hint="eastAsia"/>
          <w:sz w:val="24"/>
          <w:szCs w:val="24"/>
        </w:rPr>
        <w:t>曾</w:t>
      </w:r>
      <w:r w:rsidRPr="00035E5E">
        <w:rPr>
          <w:rFonts w:hint="eastAsia"/>
          <w:sz w:val="24"/>
          <w:szCs w:val="24"/>
        </w:rPr>
        <w:t>任《计算机世界》报网络与通信版副主编、计世集团华南区总经理、华东区总经理、中国计算机学会</w:t>
      </w:r>
      <w:r w:rsidRPr="00035E5E">
        <w:rPr>
          <w:rFonts w:hint="eastAsia"/>
          <w:sz w:val="24"/>
          <w:szCs w:val="24"/>
        </w:rPr>
        <w:t>YOCSEF</w:t>
      </w:r>
      <w:r w:rsidRPr="00035E5E">
        <w:rPr>
          <w:rFonts w:hint="eastAsia"/>
          <w:sz w:val="24"/>
          <w:szCs w:val="24"/>
        </w:rPr>
        <w:t>广州论坛学术委员、《消费电子世界》报执行社长等职</w:t>
      </w:r>
      <w:r>
        <w:rPr>
          <w:rFonts w:hint="eastAsia"/>
          <w:sz w:val="24"/>
          <w:szCs w:val="24"/>
        </w:rPr>
        <w:t>，现任</w:t>
      </w:r>
      <w:r w:rsidRPr="004044A7">
        <w:rPr>
          <w:rFonts w:hint="eastAsia"/>
          <w:sz w:val="24"/>
          <w:szCs w:val="24"/>
        </w:rPr>
        <w:t>互联网实验室总裁</w:t>
      </w:r>
      <w:r w:rsidRPr="00035E5E">
        <w:rPr>
          <w:rFonts w:hint="eastAsia"/>
          <w:sz w:val="24"/>
          <w:szCs w:val="24"/>
        </w:rPr>
        <w:t>。</w:t>
      </w:r>
    </w:p>
    <w:p w:rsidR="008E6C13" w:rsidRPr="004044A7" w:rsidRDefault="008E6C13" w:rsidP="008E6C13">
      <w:pPr>
        <w:spacing w:line="360" w:lineRule="auto"/>
        <w:rPr>
          <w:sz w:val="24"/>
          <w:szCs w:val="24"/>
        </w:rPr>
      </w:pPr>
      <w:r w:rsidRPr="007058FF">
        <w:rPr>
          <w:rFonts w:hint="eastAsia"/>
          <w:b/>
          <w:sz w:val="24"/>
          <w:szCs w:val="24"/>
        </w:rPr>
        <w:t>周文</w:t>
      </w:r>
      <w:r>
        <w:rPr>
          <w:rFonts w:hint="eastAsia"/>
          <w:sz w:val="24"/>
          <w:szCs w:val="24"/>
        </w:rPr>
        <w:t>：</w:t>
      </w:r>
      <w:r w:rsidRPr="00035E5E">
        <w:rPr>
          <w:rFonts w:hint="eastAsia"/>
          <w:sz w:val="24"/>
          <w:szCs w:val="24"/>
        </w:rPr>
        <w:t>博士</w:t>
      </w:r>
      <w:r>
        <w:rPr>
          <w:rFonts w:hint="eastAsia"/>
          <w:sz w:val="24"/>
          <w:szCs w:val="24"/>
        </w:rPr>
        <w:t>，</w:t>
      </w:r>
      <w:r w:rsidRPr="00035E5E">
        <w:rPr>
          <w:rFonts w:hint="eastAsia"/>
          <w:sz w:val="24"/>
          <w:szCs w:val="24"/>
        </w:rPr>
        <w:t>美国杜克大学</w:t>
      </w:r>
      <w:r w:rsidRPr="00035E5E">
        <w:rPr>
          <w:rFonts w:hint="eastAsia"/>
          <w:sz w:val="24"/>
          <w:szCs w:val="24"/>
        </w:rPr>
        <w:t>EMBA</w:t>
      </w:r>
      <w:r w:rsidRPr="00035E5E">
        <w:rPr>
          <w:rFonts w:hint="eastAsia"/>
          <w:sz w:val="24"/>
          <w:szCs w:val="24"/>
        </w:rPr>
        <w:t>，管理学博士。国际管理咨询协会（</w:t>
      </w:r>
      <w:r w:rsidRPr="00035E5E">
        <w:rPr>
          <w:rFonts w:hint="eastAsia"/>
          <w:sz w:val="24"/>
          <w:szCs w:val="24"/>
        </w:rPr>
        <w:t>IMC</w:t>
      </w:r>
      <w:r w:rsidRPr="00035E5E">
        <w:rPr>
          <w:rFonts w:hint="eastAsia"/>
          <w:sz w:val="24"/>
          <w:szCs w:val="24"/>
        </w:rPr>
        <w:t>）注册咨询师，</w:t>
      </w:r>
      <w:r w:rsidRPr="00035E5E">
        <w:rPr>
          <w:rFonts w:hint="eastAsia"/>
          <w:sz w:val="24"/>
          <w:szCs w:val="24"/>
        </w:rPr>
        <w:t>ACCA</w:t>
      </w:r>
      <w:r w:rsidRPr="00035E5E">
        <w:rPr>
          <w:rFonts w:hint="eastAsia"/>
          <w:sz w:val="24"/>
          <w:szCs w:val="24"/>
        </w:rPr>
        <w:t>注册会计师，原博思咨询（</w:t>
      </w:r>
      <w:r w:rsidRPr="00035E5E">
        <w:rPr>
          <w:rFonts w:hint="eastAsia"/>
          <w:sz w:val="24"/>
          <w:szCs w:val="24"/>
        </w:rPr>
        <w:t>Booz-allen&amp;Hamiton</w:t>
      </w:r>
      <w:r w:rsidRPr="00035E5E">
        <w:rPr>
          <w:rFonts w:hint="eastAsia"/>
          <w:sz w:val="24"/>
          <w:szCs w:val="24"/>
        </w:rPr>
        <w:t>）和前安盛管理咨询（</w:t>
      </w:r>
      <w:r w:rsidRPr="00035E5E">
        <w:rPr>
          <w:rFonts w:hint="eastAsia"/>
          <w:sz w:val="24"/>
          <w:szCs w:val="24"/>
        </w:rPr>
        <w:t>ACCENTURE</w:t>
      </w:r>
      <w:r w:rsidRPr="00035E5E">
        <w:rPr>
          <w:rFonts w:hint="eastAsia"/>
          <w:sz w:val="24"/>
          <w:szCs w:val="24"/>
        </w:rPr>
        <w:t>）高级管理咨询师；中国台湾经济部商业司企管顾问，中国生产力中心研究员。现为中国工业经济联合会培训委员会委员，上海百货理事会常务理事。</w:t>
      </w:r>
      <w:r w:rsidRPr="00035E5E">
        <w:rPr>
          <w:rFonts w:hint="eastAsia"/>
          <w:sz w:val="24"/>
          <w:szCs w:val="24"/>
        </w:rPr>
        <w:t>2003</w:t>
      </w:r>
      <w:r w:rsidRPr="00035E5E">
        <w:rPr>
          <w:rFonts w:hint="eastAsia"/>
          <w:sz w:val="24"/>
          <w:szCs w:val="24"/>
        </w:rPr>
        <w:t>年被中国企业联合会、中国管理咨询协会、新浪网、《英才》杂志联合推选为中国企业智囊</w:t>
      </w:r>
      <w:r w:rsidRPr="00035E5E">
        <w:rPr>
          <w:rFonts w:hint="eastAsia"/>
          <w:sz w:val="24"/>
          <w:szCs w:val="24"/>
        </w:rPr>
        <w:t>100</w:t>
      </w:r>
      <w:r w:rsidRPr="00035E5E">
        <w:rPr>
          <w:rFonts w:hint="eastAsia"/>
          <w:sz w:val="24"/>
          <w:szCs w:val="24"/>
        </w:rPr>
        <w:t>人，中国本土十大管理咨询高手；</w:t>
      </w:r>
      <w:r w:rsidRPr="00035E5E">
        <w:rPr>
          <w:rFonts w:hint="eastAsia"/>
          <w:sz w:val="24"/>
          <w:szCs w:val="24"/>
        </w:rPr>
        <w:t>2004</w:t>
      </w:r>
      <w:r w:rsidRPr="00035E5E">
        <w:rPr>
          <w:rFonts w:hint="eastAsia"/>
          <w:sz w:val="24"/>
          <w:szCs w:val="24"/>
        </w:rPr>
        <w:t>年再次被评为</w:t>
      </w:r>
      <w:r w:rsidRPr="00035E5E">
        <w:rPr>
          <w:rFonts w:hint="eastAsia"/>
          <w:sz w:val="24"/>
          <w:szCs w:val="24"/>
        </w:rPr>
        <w:t>TOP100</w:t>
      </w:r>
      <w:r w:rsidRPr="00035E5E">
        <w:rPr>
          <w:rFonts w:hint="eastAsia"/>
          <w:sz w:val="24"/>
          <w:szCs w:val="24"/>
        </w:rPr>
        <w:t>中国管理咨询师。清华大学、人民大学、北京大学、上海交通大学</w:t>
      </w:r>
      <w:r w:rsidRPr="00035E5E">
        <w:rPr>
          <w:rFonts w:hint="eastAsia"/>
          <w:sz w:val="24"/>
          <w:szCs w:val="24"/>
        </w:rPr>
        <w:t>EMBA</w:t>
      </w:r>
      <w:r w:rsidRPr="00035E5E">
        <w:rPr>
          <w:rFonts w:hint="eastAsia"/>
          <w:sz w:val="24"/>
          <w:szCs w:val="24"/>
        </w:rPr>
        <w:t>客座教授。</w:t>
      </w:r>
    </w:p>
    <w:p w:rsidR="008E6C13" w:rsidRPr="004044A7" w:rsidRDefault="008E6C13" w:rsidP="008E6C13">
      <w:pPr>
        <w:spacing w:line="360" w:lineRule="auto"/>
        <w:rPr>
          <w:sz w:val="24"/>
          <w:szCs w:val="24"/>
        </w:rPr>
      </w:pPr>
      <w:r w:rsidRPr="007058FF">
        <w:rPr>
          <w:rFonts w:hint="eastAsia"/>
          <w:b/>
          <w:sz w:val="24"/>
          <w:szCs w:val="24"/>
        </w:rPr>
        <w:t>茅侃侃</w:t>
      </w:r>
      <w:r w:rsidRPr="004044A7">
        <w:rPr>
          <w:rFonts w:hint="eastAsia"/>
          <w:sz w:val="24"/>
          <w:szCs w:val="24"/>
        </w:rPr>
        <w:t>：</w:t>
      </w:r>
      <w:r>
        <w:rPr>
          <w:rFonts w:hint="eastAsia"/>
          <w:sz w:val="24"/>
          <w:szCs w:val="24"/>
        </w:rPr>
        <w:t>时代美兆数字科技有限公司（</w:t>
      </w:r>
      <w:r w:rsidRPr="00C02A45">
        <w:rPr>
          <w:sz w:val="24"/>
          <w:szCs w:val="24"/>
        </w:rPr>
        <w:t>Majoy</w:t>
      </w:r>
      <w:r>
        <w:rPr>
          <w:rFonts w:hint="eastAsia"/>
          <w:sz w:val="24"/>
          <w:szCs w:val="24"/>
        </w:rPr>
        <w:t>）首席架构师兼首席运营官。</w:t>
      </w:r>
    </w:p>
    <w:p w:rsidR="008E6C13" w:rsidRPr="004044A7" w:rsidRDefault="008E6C13" w:rsidP="008E6C13">
      <w:pPr>
        <w:spacing w:line="360" w:lineRule="auto"/>
        <w:rPr>
          <w:b/>
          <w:sz w:val="28"/>
          <w:szCs w:val="28"/>
        </w:rPr>
      </w:pPr>
      <w:r w:rsidRPr="007058FF">
        <w:rPr>
          <w:rFonts w:hint="eastAsia"/>
          <w:b/>
          <w:sz w:val="24"/>
          <w:szCs w:val="24"/>
        </w:rPr>
        <w:lastRenderedPageBreak/>
        <w:t>吴明华</w:t>
      </w:r>
      <w:r w:rsidRPr="004044A7">
        <w:rPr>
          <w:rFonts w:hint="eastAsia"/>
          <w:sz w:val="24"/>
          <w:szCs w:val="24"/>
        </w:rPr>
        <w:t>：</w:t>
      </w:r>
      <w:r w:rsidRPr="00035E5E">
        <w:rPr>
          <w:rFonts w:hint="eastAsia"/>
          <w:sz w:val="24"/>
          <w:szCs w:val="24"/>
        </w:rPr>
        <w:t>聚网</w:t>
      </w:r>
      <w:r w:rsidRPr="00035E5E">
        <w:rPr>
          <w:rFonts w:hint="eastAsia"/>
          <w:sz w:val="24"/>
          <w:szCs w:val="24"/>
        </w:rPr>
        <w:t>CEO</w:t>
      </w:r>
      <w:r w:rsidRPr="00035E5E">
        <w:rPr>
          <w:rFonts w:hint="eastAsia"/>
          <w:sz w:val="24"/>
          <w:szCs w:val="24"/>
        </w:rPr>
        <w:t>、创业家园董事长，兼任中国互联网协会创业活动组委会副秘书长</w:t>
      </w:r>
      <w:r>
        <w:rPr>
          <w:rFonts w:hint="eastAsia"/>
          <w:sz w:val="24"/>
          <w:szCs w:val="24"/>
        </w:rPr>
        <w:t>。</w:t>
      </w:r>
    </w:p>
    <w:p w:rsidR="008E6C13" w:rsidRDefault="008E6C13" w:rsidP="00810861">
      <w:pPr>
        <w:spacing w:line="360" w:lineRule="auto"/>
        <w:rPr>
          <w:sz w:val="24"/>
          <w:szCs w:val="24"/>
        </w:rPr>
      </w:pPr>
    </w:p>
    <w:p w:rsidR="00C61AC9" w:rsidRPr="00FF59AA" w:rsidRDefault="00B044B0" w:rsidP="00C61AC9">
      <w:pPr>
        <w:spacing w:line="360" w:lineRule="auto"/>
        <w:rPr>
          <w:b/>
          <w:sz w:val="24"/>
          <w:szCs w:val="24"/>
        </w:rPr>
      </w:pPr>
      <w:r>
        <w:rPr>
          <w:rFonts w:hint="eastAsia"/>
          <w:b/>
          <w:sz w:val="24"/>
          <w:szCs w:val="24"/>
        </w:rPr>
        <w:t>8.3</w:t>
      </w:r>
      <w:r w:rsidR="00C61AC9" w:rsidRPr="00C61AC9">
        <w:rPr>
          <w:rFonts w:hint="eastAsia"/>
          <w:b/>
          <w:sz w:val="24"/>
          <w:szCs w:val="24"/>
        </w:rPr>
        <w:t>未来一年人力需求</w:t>
      </w:r>
    </w:p>
    <w:tbl>
      <w:tblPr>
        <w:tblStyle w:val="a8"/>
        <w:tblW w:w="0" w:type="auto"/>
        <w:tblLook w:val="04A0"/>
      </w:tblPr>
      <w:tblGrid>
        <w:gridCol w:w="1242"/>
        <w:gridCol w:w="1134"/>
        <w:gridCol w:w="851"/>
        <w:gridCol w:w="5295"/>
      </w:tblGrid>
      <w:tr w:rsidR="00C61AC9" w:rsidTr="000F185C">
        <w:trPr>
          <w:trHeight w:val="435"/>
        </w:trPr>
        <w:tc>
          <w:tcPr>
            <w:tcW w:w="1242" w:type="dxa"/>
            <w:tcBorders>
              <w:bottom w:val="single" w:sz="4" w:space="0" w:color="auto"/>
            </w:tcBorders>
          </w:tcPr>
          <w:p w:rsidR="00C61AC9" w:rsidRPr="00FF59AA" w:rsidRDefault="00C61AC9" w:rsidP="000F185C">
            <w:pPr>
              <w:spacing w:line="360" w:lineRule="auto"/>
              <w:rPr>
                <w:b/>
              </w:rPr>
            </w:pPr>
            <w:r w:rsidRPr="00FF59AA">
              <w:rPr>
                <w:rFonts w:hint="eastAsia"/>
                <w:b/>
              </w:rPr>
              <w:t>部门</w:t>
            </w:r>
          </w:p>
        </w:tc>
        <w:tc>
          <w:tcPr>
            <w:tcW w:w="1134" w:type="dxa"/>
            <w:tcBorders>
              <w:bottom w:val="single" w:sz="4" w:space="0" w:color="auto"/>
            </w:tcBorders>
          </w:tcPr>
          <w:p w:rsidR="00C61AC9" w:rsidRPr="00FF59AA" w:rsidRDefault="00C61AC9" w:rsidP="000F185C">
            <w:pPr>
              <w:spacing w:line="360" w:lineRule="auto"/>
              <w:rPr>
                <w:b/>
              </w:rPr>
            </w:pPr>
            <w:r w:rsidRPr="00FF59AA">
              <w:rPr>
                <w:rFonts w:hint="eastAsia"/>
                <w:b/>
              </w:rPr>
              <w:t>职位</w:t>
            </w:r>
          </w:p>
        </w:tc>
        <w:tc>
          <w:tcPr>
            <w:tcW w:w="851" w:type="dxa"/>
            <w:tcBorders>
              <w:bottom w:val="single" w:sz="4" w:space="0" w:color="auto"/>
            </w:tcBorders>
          </w:tcPr>
          <w:p w:rsidR="00C61AC9" w:rsidRPr="00FF59AA" w:rsidRDefault="00C61AC9" w:rsidP="000F185C">
            <w:pPr>
              <w:spacing w:line="360" w:lineRule="auto"/>
              <w:rPr>
                <w:b/>
              </w:rPr>
            </w:pPr>
            <w:r w:rsidRPr="00FF59AA">
              <w:rPr>
                <w:rFonts w:hint="eastAsia"/>
                <w:b/>
              </w:rPr>
              <w:t>人数</w:t>
            </w:r>
          </w:p>
        </w:tc>
        <w:tc>
          <w:tcPr>
            <w:tcW w:w="5295" w:type="dxa"/>
            <w:tcBorders>
              <w:bottom w:val="single" w:sz="4" w:space="0" w:color="auto"/>
            </w:tcBorders>
          </w:tcPr>
          <w:p w:rsidR="00C61AC9" w:rsidRPr="00FF59AA" w:rsidRDefault="00C61AC9" w:rsidP="000F185C">
            <w:pPr>
              <w:spacing w:line="360" w:lineRule="auto"/>
              <w:rPr>
                <w:b/>
              </w:rPr>
            </w:pPr>
            <w:r w:rsidRPr="00FF59AA">
              <w:rPr>
                <w:rFonts w:hint="eastAsia"/>
                <w:b/>
              </w:rPr>
              <w:t>职能描述</w:t>
            </w:r>
          </w:p>
        </w:tc>
      </w:tr>
      <w:tr w:rsidR="00C61AC9" w:rsidTr="000F185C">
        <w:trPr>
          <w:trHeight w:val="450"/>
        </w:trPr>
        <w:tc>
          <w:tcPr>
            <w:tcW w:w="1242" w:type="dxa"/>
            <w:tcBorders>
              <w:top w:val="single" w:sz="4" w:space="0" w:color="auto"/>
            </w:tcBorders>
          </w:tcPr>
          <w:p w:rsidR="00C61AC9" w:rsidRDefault="00C61AC9" w:rsidP="000F185C">
            <w:pPr>
              <w:spacing w:line="360" w:lineRule="auto"/>
            </w:pPr>
          </w:p>
        </w:tc>
        <w:tc>
          <w:tcPr>
            <w:tcW w:w="1134" w:type="dxa"/>
            <w:tcBorders>
              <w:top w:val="single" w:sz="4" w:space="0" w:color="auto"/>
            </w:tcBorders>
          </w:tcPr>
          <w:p w:rsidR="00C61AC9" w:rsidRDefault="00C61AC9" w:rsidP="000F185C">
            <w:pPr>
              <w:spacing w:line="360" w:lineRule="auto"/>
            </w:pPr>
            <w:r>
              <w:rPr>
                <w:rFonts w:hint="eastAsia"/>
              </w:rPr>
              <w:t>CEO</w:t>
            </w:r>
          </w:p>
        </w:tc>
        <w:tc>
          <w:tcPr>
            <w:tcW w:w="851" w:type="dxa"/>
            <w:tcBorders>
              <w:top w:val="single" w:sz="4" w:space="0" w:color="auto"/>
            </w:tcBorders>
          </w:tcPr>
          <w:p w:rsidR="00C61AC9" w:rsidRDefault="00C61AC9" w:rsidP="000F185C">
            <w:pPr>
              <w:spacing w:line="360" w:lineRule="auto"/>
            </w:pPr>
            <w:r>
              <w:rPr>
                <w:rFonts w:hint="eastAsia"/>
              </w:rPr>
              <w:t>1</w:t>
            </w:r>
          </w:p>
        </w:tc>
        <w:tc>
          <w:tcPr>
            <w:tcW w:w="5295" w:type="dxa"/>
            <w:tcBorders>
              <w:top w:val="single" w:sz="4" w:space="0" w:color="auto"/>
            </w:tcBorders>
          </w:tcPr>
          <w:p w:rsidR="00C61AC9" w:rsidRDefault="00C61AC9" w:rsidP="000F185C">
            <w:pPr>
              <w:spacing w:line="360" w:lineRule="auto"/>
            </w:pPr>
            <w:r>
              <w:rPr>
                <w:rFonts w:hint="eastAsia"/>
              </w:rPr>
              <w:t>战略规划与项目统筹</w:t>
            </w:r>
          </w:p>
        </w:tc>
      </w:tr>
      <w:tr w:rsidR="00C61AC9" w:rsidTr="000F185C">
        <w:tc>
          <w:tcPr>
            <w:tcW w:w="1242" w:type="dxa"/>
            <w:vMerge w:val="restart"/>
          </w:tcPr>
          <w:p w:rsidR="00C61AC9" w:rsidRPr="00FF59AA" w:rsidRDefault="00C61AC9" w:rsidP="000F185C">
            <w:pPr>
              <w:spacing w:line="360" w:lineRule="auto"/>
              <w:rPr>
                <w:b/>
              </w:rPr>
            </w:pPr>
            <w:r w:rsidRPr="00FF59AA">
              <w:rPr>
                <w:rFonts w:hint="eastAsia"/>
                <w:b/>
              </w:rPr>
              <w:t>课程部</w:t>
            </w:r>
          </w:p>
        </w:tc>
        <w:tc>
          <w:tcPr>
            <w:tcW w:w="1134" w:type="dxa"/>
          </w:tcPr>
          <w:p w:rsidR="00C61AC9" w:rsidRDefault="00C61AC9" w:rsidP="000F185C">
            <w:pPr>
              <w:spacing w:line="360" w:lineRule="auto"/>
            </w:pPr>
            <w:r>
              <w:rPr>
                <w:rFonts w:hint="eastAsia"/>
              </w:rPr>
              <w:t>实训</w:t>
            </w:r>
          </w:p>
        </w:tc>
        <w:tc>
          <w:tcPr>
            <w:tcW w:w="851" w:type="dxa"/>
          </w:tcPr>
          <w:p w:rsidR="00C61AC9" w:rsidRDefault="00C61AC9" w:rsidP="000F185C">
            <w:pPr>
              <w:spacing w:line="360" w:lineRule="auto"/>
            </w:pPr>
            <w:r>
              <w:rPr>
                <w:rFonts w:hint="eastAsia"/>
              </w:rPr>
              <w:t>2</w:t>
            </w:r>
          </w:p>
        </w:tc>
        <w:tc>
          <w:tcPr>
            <w:tcW w:w="5295" w:type="dxa"/>
          </w:tcPr>
          <w:p w:rsidR="00C61AC9" w:rsidRDefault="00C61AC9" w:rsidP="000F185C">
            <w:pPr>
              <w:spacing w:line="360" w:lineRule="auto"/>
            </w:pPr>
            <w:r>
              <w:rPr>
                <w:rFonts w:hint="eastAsia"/>
              </w:rPr>
              <w:t>负责实训精英班课程的执行</w:t>
            </w:r>
          </w:p>
        </w:tc>
      </w:tr>
      <w:tr w:rsidR="00C61AC9" w:rsidTr="000F185C">
        <w:tc>
          <w:tcPr>
            <w:tcW w:w="1242" w:type="dxa"/>
            <w:vMerge/>
          </w:tcPr>
          <w:p w:rsidR="00C61AC9" w:rsidRPr="00FF59AA" w:rsidRDefault="00C61AC9" w:rsidP="000F185C">
            <w:pPr>
              <w:spacing w:line="360" w:lineRule="auto"/>
              <w:rPr>
                <w:b/>
              </w:rPr>
            </w:pPr>
          </w:p>
        </w:tc>
        <w:tc>
          <w:tcPr>
            <w:tcW w:w="1134" w:type="dxa"/>
          </w:tcPr>
          <w:p w:rsidR="00C61AC9" w:rsidRDefault="00C61AC9" w:rsidP="000F185C">
            <w:pPr>
              <w:spacing w:line="360" w:lineRule="auto"/>
            </w:pPr>
            <w:r>
              <w:rPr>
                <w:rFonts w:hint="eastAsia"/>
              </w:rPr>
              <w:t>网训</w:t>
            </w:r>
          </w:p>
        </w:tc>
        <w:tc>
          <w:tcPr>
            <w:tcW w:w="851" w:type="dxa"/>
          </w:tcPr>
          <w:p w:rsidR="00C61AC9" w:rsidRDefault="00C61AC9" w:rsidP="000F185C">
            <w:pPr>
              <w:spacing w:line="360" w:lineRule="auto"/>
            </w:pPr>
            <w:r>
              <w:rPr>
                <w:rFonts w:hint="eastAsia"/>
              </w:rPr>
              <w:t>1</w:t>
            </w:r>
          </w:p>
        </w:tc>
        <w:tc>
          <w:tcPr>
            <w:tcW w:w="5295" w:type="dxa"/>
          </w:tcPr>
          <w:p w:rsidR="00C61AC9" w:rsidRDefault="00C61AC9" w:rsidP="000F185C">
            <w:pPr>
              <w:spacing w:line="360" w:lineRule="auto"/>
            </w:pPr>
            <w:r>
              <w:rPr>
                <w:rFonts w:hint="eastAsia"/>
              </w:rPr>
              <w:t>负责网训课程的探索与执行</w:t>
            </w:r>
          </w:p>
        </w:tc>
      </w:tr>
      <w:tr w:rsidR="00C61AC9" w:rsidTr="000F185C">
        <w:tc>
          <w:tcPr>
            <w:tcW w:w="1242" w:type="dxa"/>
            <w:vMerge/>
          </w:tcPr>
          <w:p w:rsidR="00C61AC9" w:rsidRPr="00FF59AA" w:rsidRDefault="00C61AC9" w:rsidP="000F185C">
            <w:pPr>
              <w:spacing w:line="360" w:lineRule="auto"/>
              <w:rPr>
                <w:b/>
              </w:rPr>
            </w:pPr>
          </w:p>
        </w:tc>
        <w:tc>
          <w:tcPr>
            <w:tcW w:w="1134" w:type="dxa"/>
          </w:tcPr>
          <w:p w:rsidR="00C61AC9" w:rsidRDefault="00C61AC9" w:rsidP="000F185C">
            <w:pPr>
              <w:spacing w:line="360" w:lineRule="auto"/>
            </w:pPr>
            <w:r>
              <w:rPr>
                <w:rFonts w:hint="eastAsia"/>
              </w:rPr>
              <w:t>开发</w:t>
            </w:r>
          </w:p>
        </w:tc>
        <w:tc>
          <w:tcPr>
            <w:tcW w:w="851" w:type="dxa"/>
          </w:tcPr>
          <w:p w:rsidR="00C61AC9" w:rsidRDefault="00C61AC9" w:rsidP="000F185C">
            <w:pPr>
              <w:spacing w:line="360" w:lineRule="auto"/>
            </w:pPr>
            <w:r>
              <w:rPr>
                <w:rFonts w:hint="eastAsia"/>
              </w:rPr>
              <w:t>1</w:t>
            </w:r>
          </w:p>
        </w:tc>
        <w:tc>
          <w:tcPr>
            <w:tcW w:w="5295" w:type="dxa"/>
          </w:tcPr>
          <w:p w:rsidR="00C61AC9" w:rsidRDefault="00C61AC9" w:rsidP="000F185C">
            <w:pPr>
              <w:spacing w:line="360" w:lineRule="auto"/>
            </w:pPr>
            <w:r>
              <w:rPr>
                <w:rFonts w:hint="eastAsia"/>
              </w:rPr>
              <w:t>协助课程部主管实施具体课程的开发与管理</w:t>
            </w:r>
          </w:p>
        </w:tc>
      </w:tr>
      <w:tr w:rsidR="00C61AC9" w:rsidTr="000F185C">
        <w:tc>
          <w:tcPr>
            <w:tcW w:w="1242" w:type="dxa"/>
            <w:vMerge w:val="restart"/>
          </w:tcPr>
          <w:p w:rsidR="00C61AC9" w:rsidRPr="00FF59AA" w:rsidRDefault="00C61AC9" w:rsidP="000F185C">
            <w:pPr>
              <w:spacing w:line="360" w:lineRule="auto"/>
              <w:rPr>
                <w:b/>
              </w:rPr>
            </w:pPr>
            <w:r w:rsidRPr="00FF59AA">
              <w:rPr>
                <w:rFonts w:hint="eastAsia"/>
                <w:b/>
              </w:rPr>
              <w:t>市场部</w:t>
            </w:r>
          </w:p>
        </w:tc>
        <w:tc>
          <w:tcPr>
            <w:tcW w:w="1134" w:type="dxa"/>
          </w:tcPr>
          <w:p w:rsidR="00C61AC9" w:rsidRDefault="00C61AC9" w:rsidP="000F185C">
            <w:pPr>
              <w:spacing w:line="360" w:lineRule="auto"/>
            </w:pPr>
            <w:r>
              <w:rPr>
                <w:rFonts w:hint="eastAsia"/>
              </w:rPr>
              <w:t>招生</w:t>
            </w:r>
          </w:p>
        </w:tc>
        <w:tc>
          <w:tcPr>
            <w:tcW w:w="851" w:type="dxa"/>
          </w:tcPr>
          <w:p w:rsidR="00C61AC9" w:rsidRDefault="00C61AC9" w:rsidP="000F185C">
            <w:pPr>
              <w:spacing w:line="360" w:lineRule="auto"/>
            </w:pPr>
            <w:r>
              <w:rPr>
                <w:rFonts w:hint="eastAsia"/>
              </w:rPr>
              <w:t>1</w:t>
            </w:r>
          </w:p>
        </w:tc>
        <w:tc>
          <w:tcPr>
            <w:tcW w:w="5295" w:type="dxa"/>
          </w:tcPr>
          <w:p w:rsidR="00C61AC9" w:rsidRDefault="00C61AC9" w:rsidP="000F185C">
            <w:pPr>
              <w:spacing w:line="360" w:lineRule="auto"/>
            </w:pPr>
            <w:r>
              <w:rPr>
                <w:rFonts w:hint="eastAsia"/>
              </w:rPr>
              <w:t>招生工作助理</w:t>
            </w:r>
          </w:p>
        </w:tc>
      </w:tr>
      <w:tr w:rsidR="00C61AC9" w:rsidTr="000F185C">
        <w:tc>
          <w:tcPr>
            <w:tcW w:w="1242" w:type="dxa"/>
            <w:vMerge/>
          </w:tcPr>
          <w:p w:rsidR="00C61AC9" w:rsidRPr="00FF59AA" w:rsidRDefault="00C61AC9" w:rsidP="000F185C">
            <w:pPr>
              <w:spacing w:line="360" w:lineRule="auto"/>
              <w:rPr>
                <w:b/>
              </w:rPr>
            </w:pPr>
          </w:p>
        </w:tc>
        <w:tc>
          <w:tcPr>
            <w:tcW w:w="1134" w:type="dxa"/>
          </w:tcPr>
          <w:p w:rsidR="00C61AC9" w:rsidRDefault="00C61AC9" w:rsidP="000F185C">
            <w:pPr>
              <w:spacing w:line="360" w:lineRule="auto"/>
            </w:pPr>
            <w:r>
              <w:rPr>
                <w:rFonts w:hint="eastAsia"/>
              </w:rPr>
              <w:t>拓展</w:t>
            </w:r>
          </w:p>
        </w:tc>
        <w:tc>
          <w:tcPr>
            <w:tcW w:w="851" w:type="dxa"/>
          </w:tcPr>
          <w:p w:rsidR="00C61AC9" w:rsidRDefault="00C61AC9" w:rsidP="000F185C">
            <w:pPr>
              <w:spacing w:line="360" w:lineRule="auto"/>
            </w:pPr>
            <w:r>
              <w:rPr>
                <w:rFonts w:hint="eastAsia"/>
              </w:rPr>
              <w:t>1</w:t>
            </w:r>
          </w:p>
        </w:tc>
        <w:tc>
          <w:tcPr>
            <w:tcW w:w="5295" w:type="dxa"/>
          </w:tcPr>
          <w:p w:rsidR="00C61AC9" w:rsidRDefault="00C61AC9" w:rsidP="000F185C">
            <w:pPr>
              <w:spacing w:line="360" w:lineRule="auto"/>
            </w:pPr>
            <w:r>
              <w:rPr>
                <w:rFonts w:hint="eastAsia"/>
              </w:rPr>
              <w:t>企业合作助理</w:t>
            </w:r>
          </w:p>
        </w:tc>
      </w:tr>
      <w:tr w:rsidR="00C61AC9" w:rsidTr="000F185C">
        <w:tc>
          <w:tcPr>
            <w:tcW w:w="1242" w:type="dxa"/>
            <w:vMerge w:val="restart"/>
          </w:tcPr>
          <w:p w:rsidR="00C61AC9" w:rsidRPr="00FF59AA" w:rsidRDefault="00C61AC9" w:rsidP="000F185C">
            <w:pPr>
              <w:spacing w:line="360" w:lineRule="auto"/>
              <w:rPr>
                <w:b/>
              </w:rPr>
            </w:pPr>
            <w:r w:rsidRPr="00FF59AA">
              <w:rPr>
                <w:rFonts w:hint="eastAsia"/>
                <w:b/>
              </w:rPr>
              <w:t>技术部</w:t>
            </w:r>
          </w:p>
        </w:tc>
        <w:tc>
          <w:tcPr>
            <w:tcW w:w="1134" w:type="dxa"/>
          </w:tcPr>
          <w:p w:rsidR="00C61AC9" w:rsidRDefault="00C61AC9" w:rsidP="000F185C">
            <w:pPr>
              <w:spacing w:line="360" w:lineRule="auto"/>
            </w:pPr>
            <w:r>
              <w:rPr>
                <w:rFonts w:hint="eastAsia"/>
              </w:rPr>
              <w:t>网站运维</w:t>
            </w:r>
          </w:p>
        </w:tc>
        <w:tc>
          <w:tcPr>
            <w:tcW w:w="851" w:type="dxa"/>
          </w:tcPr>
          <w:p w:rsidR="00C61AC9" w:rsidRDefault="00C61AC9" w:rsidP="000F185C">
            <w:pPr>
              <w:spacing w:line="360" w:lineRule="auto"/>
            </w:pPr>
            <w:r>
              <w:rPr>
                <w:rFonts w:hint="eastAsia"/>
              </w:rPr>
              <w:t>2</w:t>
            </w:r>
          </w:p>
        </w:tc>
        <w:tc>
          <w:tcPr>
            <w:tcW w:w="5295" w:type="dxa"/>
          </w:tcPr>
          <w:p w:rsidR="00C61AC9" w:rsidRDefault="00C61AC9" w:rsidP="000F185C">
            <w:pPr>
              <w:spacing w:line="360" w:lineRule="auto"/>
            </w:pPr>
            <w:r>
              <w:rPr>
                <w:rFonts w:hint="eastAsia"/>
              </w:rPr>
              <w:t>网站的日常研发和维护、在线课程的技术支持维护等</w:t>
            </w:r>
          </w:p>
        </w:tc>
      </w:tr>
      <w:tr w:rsidR="00C61AC9" w:rsidTr="000F185C">
        <w:trPr>
          <w:trHeight w:val="630"/>
        </w:trPr>
        <w:tc>
          <w:tcPr>
            <w:tcW w:w="1242" w:type="dxa"/>
            <w:vMerge/>
            <w:tcBorders>
              <w:bottom w:val="single" w:sz="4" w:space="0" w:color="auto"/>
            </w:tcBorders>
          </w:tcPr>
          <w:p w:rsidR="00C61AC9" w:rsidRPr="00FF59AA" w:rsidRDefault="00C61AC9" w:rsidP="000F185C">
            <w:pPr>
              <w:spacing w:line="360" w:lineRule="auto"/>
              <w:rPr>
                <w:b/>
              </w:rPr>
            </w:pPr>
          </w:p>
        </w:tc>
        <w:tc>
          <w:tcPr>
            <w:tcW w:w="1134" w:type="dxa"/>
            <w:tcBorders>
              <w:bottom w:val="single" w:sz="4" w:space="0" w:color="auto"/>
            </w:tcBorders>
          </w:tcPr>
          <w:p w:rsidR="00C61AC9" w:rsidRDefault="00C61AC9" w:rsidP="000F185C">
            <w:pPr>
              <w:spacing w:line="360" w:lineRule="auto"/>
            </w:pPr>
            <w:r>
              <w:rPr>
                <w:rFonts w:hint="eastAsia"/>
              </w:rPr>
              <w:t>视频制作</w:t>
            </w:r>
          </w:p>
        </w:tc>
        <w:tc>
          <w:tcPr>
            <w:tcW w:w="851" w:type="dxa"/>
            <w:tcBorders>
              <w:bottom w:val="single" w:sz="4" w:space="0" w:color="auto"/>
            </w:tcBorders>
          </w:tcPr>
          <w:p w:rsidR="00C61AC9" w:rsidRDefault="00C61AC9" w:rsidP="000F185C">
            <w:pPr>
              <w:spacing w:line="360" w:lineRule="auto"/>
            </w:pPr>
            <w:r>
              <w:rPr>
                <w:rFonts w:hint="eastAsia"/>
              </w:rPr>
              <w:t>2</w:t>
            </w:r>
          </w:p>
        </w:tc>
        <w:tc>
          <w:tcPr>
            <w:tcW w:w="5295" w:type="dxa"/>
            <w:tcBorders>
              <w:bottom w:val="single" w:sz="4" w:space="0" w:color="auto"/>
            </w:tcBorders>
          </w:tcPr>
          <w:p w:rsidR="00C61AC9" w:rsidRDefault="00C61AC9" w:rsidP="000F185C">
            <w:pPr>
              <w:spacing w:line="360" w:lineRule="auto"/>
            </w:pPr>
            <w:r>
              <w:rPr>
                <w:rFonts w:hint="eastAsia"/>
              </w:rPr>
              <w:t>视频课程及讲座的采集编辑</w:t>
            </w:r>
          </w:p>
        </w:tc>
      </w:tr>
      <w:tr w:rsidR="00C61AC9" w:rsidTr="000F185C">
        <w:trPr>
          <w:trHeight w:val="420"/>
        </w:trPr>
        <w:tc>
          <w:tcPr>
            <w:tcW w:w="1242" w:type="dxa"/>
            <w:vMerge w:val="restart"/>
            <w:tcBorders>
              <w:top w:val="single" w:sz="4" w:space="0" w:color="auto"/>
            </w:tcBorders>
          </w:tcPr>
          <w:p w:rsidR="00C61AC9" w:rsidRPr="00FF59AA" w:rsidRDefault="00C61AC9" w:rsidP="000F185C">
            <w:pPr>
              <w:spacing w:line="360" w:lineRule="auto"/>
              <w:rPr>
                <w:b/>
              </w:rPr>
            </w:pPr>
            <w:r w:rsidRPr="00FF59AA">
              <w:rPr>
                <w:rFonts w:hint="eastAsia"/>
                <w:b/>
              </w:rPr>
              <w:t>庶务部</w:t>
            </w:r>
          </w:p>
        </w:tc>
        <w:tc>
          <w:tcPr>
            <w:tcW w:w="1134" w:type="dxa"/>
            <w:tcBorders>
              <w:top w:val="single" w:sz="4" w:space="0" w:color="auto"/>
              <w:bottom w:val="single" w:sz="4" w:space="0" w:color="auto"/>
            </w:tcBorders>
          </w:tcPr>
          <w:p w:rsidR="00C61AC9" w:rsidRPr="003D4160" w:rsidRDefault="00C61AC9" w:rsidP="000F185C">
            <w:pPr>
              <w:spacing w:line="360" w:lineRule="auto"/>
            </w:pPr>
            <w:r>
              <w:rPr>
                <w:rFonts w:hint="eastAsia"/>
              </w:rPr>
              <w:t>行政</w:t>
            </w:r>
          </w:p>
        </w:tc>
        <w:tc>
          <w:tcPr>
            <w:tcW w:w="851" w:type="dxa"/>
            <w:tcBorders>
              <w:top w:val="single" w:sz="4" w:space="0" w:color="auto"/>
              <w:bottom w:val="single" w:sz="4" w:space="0" w:color="auto"/>
            </w:tcBorders>
          </w:tcPr>
          <w:p w:rsidR="00C61AC9" w:rsidRDefault="00C61AC9" w:rsidP="000F185C">
            <w:pPr>
              <w:spacing w:line="360" w:lineRule="auto"/>
            </w:pPr>
            <w:r>
              <w:rPr>
                <w:rFonts w:hint="eastAsia"/>
              </w:rPr>
              <w:t>1</w:t>
            </w:r>
          </w:p>
        </w:tc>
        <w:tc>
          <w:tcPr>
            <w:tcW w:w="5295" w:type="dxa"/>
            <w:tcBorders>
              <w:top w:val="single" w:sz="4" w:space="0" w:color="auto"/>
              <w:bottom w:val="single" w:sz="4" w:space="0" w:color="auto"/>
            </w:tcBorders>
          </w:tcPr>
          <w:p w:rsidR="00C61AC9" w:rsidRDefault="00C61AC9" w:rsidP="000F185C">
            <w:pPr>
              <w:spacing w:line="360" w:lineRule="auto"/>
            </w:pPr>
            <w:r>
              <w:rPr>
                <w:rFonts w:hint="eastAsia"/>
              </w:rPr>
              <w:t>日常行政及后勤事务处理、协助财务工作</w:t>
            </w:r>
          </w:p>
        </w:tc>
      </w:tr>
      <w:tr w:rsidR="00C61AC9" w:rsidTr="00C61AC9">
        <w:trPr>
          <w:trHeight w:val="529"/>
        </w:trPr>
        <w:tc>
          <w:tcPr>
            <w:tcW w:w="1242" w:type="dxa"/>
            <w:vMerge/>
          </w:tcPr>
          <w:p w:rsidR="00C61AC9" w:rsidRDefault="00C61AC9" w:rsidP="000F185C">
            <w:pPr>
              <w:spacing w:line="360" w:lineRule="auto"/>
            </w:pPr>
          </w:p>
        </w:tc>
        <w:tc>
          <w:tcPr>
            <w:tcW w:w="1134" w:type="dxa"/>
            <w:tcBorders>
              <w:top w:val="single" w:sz="4" w:space="0" w:color="auto"/>
              <w:bottom w:val="single" w:sz="4" w:space="0" w:color="auto"/>
            </w:tcBorders>
          </w:tcPr>
          <w:p w:rsidR="00C61AC9" w:rsidRDefault="00C61AC9" w:rsidP="000F185C">
            <w:pPr>
              <w:spacing w:line="360" w:lineRule="auto"/>
            </w:pPr>
            <w:r>
              <w:rPr>
                <w:rFonts w:hint="eastAsia"/>
              </w:rPr>
              <w:t>财务</w:t>
            </w:r>
          </w:p>
        </w:tc>
        <w:tc>
          <w:tcPr>
            <w:tcW w:w="851" w:type="dxa"/>
            <w:tcBorders>
              <w:top w:val="single" w:sz="4" w:space="0" w:color="auto"/>
              <w:bottom w:val="single" w:sz="4" w:space="0" w:color="auto"/>
            </w:tcBorders>
          </w:tcPr>
          <w:p w:rsidR="00C61AC9" w:rsidRDefault="00C61AC9" w:rsidP="000F185C">
            <w:pPr>
              <w:spacing w:line="360" w:lineRule="auto"/>
            </w:pPr>
            <w:r>
              <w:rPr>
                <w:rFonts w:hint="eastAsia"/>
              </w:rPr>
              <w:t>1</w:t>
            </w:r>
          </w:p>
        </w:tc>
        <w:tc>
          <w:tcPr>
            <w:tcW w:w="5295" w:type="dxa"/>
            <w:tcBorders>
              <w:top w:val="single" w:sz="4" w:space="0" w:color="auto"/>
              <w:bottom w:val="single" w:sz="4" w:space="0" w:color="auto"/>
            </w:tcBorders>
          </w:tcPr>
          <w:p w:rsidR="00C61AC9" w:rsidRDefault="00C61AC9" w:rsidP="000F185C">
            <w:pPr>
              <w:spacing w:line="360" w:lineRule="auto"/>
            </w:pPr>
            <w:r>
              <w:rPr>
                <w:rFonts w:hint="eastAsia"/>
              </w:rPr>
              <w:t>负责公司日常财务工作</w:t>
            </w:r>
          </w:p>
        </w:tc>
      </w:tr>
      <w:tr w:rsidR="00FF59AA" w:rsidTr="000F185C">
        <w:trPr>
          <w:trHeight w:val="462"/>
        </w:trPr>
        <w:tc>
          <w:tcPr>
            <w:tcW w:w="8522" w:type="dxa"/>
            <w:gridSpan w:val="4"/>
          </w:tcPr>
          <w:p w:rsidR="00FF59AA" w:rsidRDefault="00FF59AA" w:rsidP="000F185C">
            <w:pPr>
              <w:spacing w:line="360" w:lineRule="auto"/>
            </w:pPr>
            <w:r w:rsidRPr="00FF59AA">
              <w:rPr>
                <w:rFonts w:hint="eastAsia"/>
                <w:b/>
              </w:rPr>
              <w:t>合计：</w:t>
            </w:r>
            <w:r>
              <w:rPr>
                <w:rFonts w:hint="eastAsia"/>
              </w:rPr>
              <w:t>13</w:t>
            </w:r>
            <w:r>
              <w:rPr>
                <w:rFonts w:hint="eastAsia"/>
              </w:rPr>
              <w:t>人</w:t>
            </w:r>
          </w:p>
        </w:tc>
      </w:tr>
    </w:tbl>
    <w:p w:rsidR="008E6C13" w:rsidRDefault="008E6C13" w:rsidP="00810861">
      <w:pPr>
        <w:spacing w:line="360" w:lineRule="auto"/>
        <w:rPr>
          <w:sz w:val="24"/>
          <w:szCs w:val="24"/>
        </w:rPr>
      </w:pPr>
    </w:p>
    <w:p w:rsidR="00A311FA" w:rsidRPr="00C61AC9" w:rsidRDefault="00A311FA" w:rsidP="00810861">
      <w:pPr>
        <w:spacing w:line="360" w:lineRule="auto"/>
        <w:rPr>
          <w:sz w:val="24"/>
          <w:szCs w:val="24"/>
        </w:rPr>
      </w:pPr>
    </w:p>
    <w:p w:rsidR="00C61AC9" w:rsidRPr="00A311FA" w:rsidRDefault="00A311FA" w:rsidP="00810861">
      <w:pPr>
        <w:spacing w:line="360" w:lineRule="auto"/>
        <w:rPr>
          <w:b/>
          <w:sz w:val="30"/>
          <w:szCs w:val="30"/>
        </w:rPr>
      </w:pPr>
      <w:r w:rsidRPr="00A311FA">
        <w:rPr>
          <w:rFonts w:hint="eastAsia"/>
          <w:b/>
          <w:sz w:val="30"/>
          <w:szCs w:val="30"/>
        </w:rPr>
        <w:t>9</w:t>
      </w:r>
      <w:r w:rsidRPr="00A311FA">
        <w:rPr>
          <w:rFonts w:hint="eastAsia"/>
          <w:b/>
          <w:sz w:val="30"/>
          <w:szCs w:val="30"/>
        </w:rPr>
        <w:t>．投资与营收</w:t>
      </w:r>
    </w:p>
    <w:p w:rsidR="00A311FA" w:rsidRPr="00E10C07" w:rsidRDefault="00A311FA" w:rsidP="00A311FA">
      <w:pPr>
        <w:spacing w:line="360" w:lineRule="auto"/>
        <w:rPr>
          <w:b/>
          <w:sz w:val="28"/>
          <w:szCs w:val="28"/>
        </w:rPr>
      </w:pPr>
      <w:r>
        <w:rPr>
          <w:rFonts w:hint="eastAsia"/>
          <w:b/>
          <w:sz w:val="28"/>
          <w:szCs w:val="28"/>
        </w:rPr>
        <w:t>9</w:t>
      </w:r>
      <w:r w:rsidRPr="00E10C07">
        <w:rPr>
          <w:rFonts w:hint="eastAsia"/>
          <w:b/>
          <w:sz w:val="28"/>
          <w:szCs w:val="28"/>
        </w:rPr>
        <w:t>.1</w:t>
      </w:r>
      <w:r w:rsidRPr="00E10C07">
        <w:rPr>
          <w:rFonts w:hint="eastAsia"/>
          <w:b/>
          <w:sz w:val="28"/>
          <w:szCs w:val="28"/>
        </w:rPr>
        <w:t>项目启动期资金使用计划</w:t>
      </w:r>
    </w:p>
    <w:tbl>
      <w:tblPr>
        <w:tblW w:w="888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7"/>
        <w:gridCol w:w="1701"/>
        <w:gridCol w:w="5118"/>
      </w:tblGrid>
      <w:tr w:rsidR="00A311FA" w:rsidRPr="006F6C68" w:rsidTr="000F185C">
        <w:trPr>
          <w:trHeight w:val="547"/>
          <w:jc w:val="center"/>
        </w:trPr>
        <w:tc>
          <w:tcPr>
            <w:tcW w:w="2067" w:type="dxa"/>
            <w:shd w:val="clear" w:color="auto" w:fill="auto"/>
            <w:vAlign w:val="center"/>
            <w:hideMark/>
          </w:tcPr>
          <w:p w:rsidR="00A311FA" w:rsidRPr="00417998" w:rsidRDefault="00A311FA" w:rsidP="000F185C">
            <w:pPr>
              <w:spacing w:line="360" w:lineRule="auto"/>
              <w:jc w:val="center"/>
              <w:rPr>
                <w:rFonts w:asciiTheme="majorEastAsia" w:eastAsiaTheme="majorEastAsia" w:hAnsiTheme="majorEastAsia" w:cs="宋体"/>
                <w:b/>
                <w:color w:val="000000"/>
                <w:sz w:val="24"/>
                <w:szCs w:val="24"/>
              </w:rPr>
            </w:pPr>
            <w:r w:rsidRPr="00417998">
              <w:rPr>
                <w:rFonts w:asciiTheme="majorEastAsia" w:eastAsiaTheme="majorEastAsia" w:hAnsiTheme="majorEastAsia" w:cs="宋体" w:hint="eastAsia"/>
                <w:b/>
                <w:color w:val="000000"/>
                <w:sz w:val="24"/>
                <w:szCs w:val="24"/>
              </w:rPr>
              <w:t>项目</w:t>
            </w:r>
          </w:p>
        </w:tc>
        <w:tc>
          <w:tcPr>
            <w:tcW w:w="1701" w:type="dxa"/>
            <w:shd w:val="clear" w:color="auto" w:fill="auto"/>
            <w:vAlign w:val="center"/>
            <w:hideMark/>
          </w:tcPr>
          <w:p w:rsidR="00A311FA" w:rsidRPr="00417998" w:rsidRDefault="00A311FA" w:rsidP="000F185C">
            <w:pPr>
              <w:spacing w:line="360" w:lineRule="auto"/>
              <w:jc w:val="center"/>
              <w:rPr>
                <w:rFonts w:asciiTheme="majorEastAsia" w:eastAsiaTheme="majorEastAsia" w:hAnsiTheme="majorEastAsia" w:cs="宋体"/>
                <w:b/>
                <w:color w:val="000000"/>
                <w:sz w:val="24"/>
                <w:szCs w:val="24"/>
              </w:rPr>
            </w:pPr>
            <w:r w:rsidRPr="00417998">
              <w:rPr>
                <w:rFonts w:asciiTheme="majorEastAsia" w:eastAsiaTheme="majorEastAsia" w:hAnsiTheme="majorEastAsia" w:cs="宋体" w:hint="eastAsia"/>
                <w:b/>
                <w:color w:val="000000"/>
                <w:sz w:val="24"/>
                <w:szCs w:val="24"/>
              </w:rPr>
              <w:t>金额（万</w:t>
            </w:r>
            <w:r>
              <w:rPr>
                <w:rFonts w:asciiTheme="majorEastAsia" w:eastAsiaTheme="majorEastAsia" w:hAnsiTheme="majorEastAsia" w:cs="宋体" w:hint="eastAsia"/>
                <w:b/>
                <w:color w:val="000000"/>
                <w:sz w:val="24"/>
                <w:szCs w:val="24"/>
              </w:rPr>
              <w:t>元</w:t>
            </w:r>
            <w:r w:rsidRPr="00417998">
              <w:rPr>
                <w:rFonts w:asciiTheme="majorEastAsia" w:eastAsiaTheme="majorEastAsia" w:hAnsiTheme="majorEastAsia" w:cs="宋体" w:hint="eastAsia"/>
                <w:b/>
                <w:color w:val="000000"/>
                <w:sz w:val="24"/>
                <w:szCs w:val="24"/>
              </w:rPr>
              <w:t>）</w:t>
            </w:r>
          </w:p>
        </w:tc>
        <w:tc>
          <w:tcPr>
            <w:tcW w:w="5118" w:type="dxa"/>
            <w:shd w:val="clear" w:color="auto" w:fill="auto"/>
            <w:vAlign w:val="center"/>
            <w:hideMark/>
          </w:tcPr>
          <w:p w:rsidR="00A311FA" w:rsidRPr="00417998" w:rsidRDefault="00A311FA" w:rsidP="000F185C">
            <w:pPr>
              <w:spacing w:line="360" w:lineRule="auto"/>
              <w:jc w:val="center"/>
              <w:rPr>
                <w:rFonts w:asciiTheme="majorEastAsia" w:eastAsiaTheme="majorEastAsia" w:hAnsiTheme="majorEastAsia" w:cs="宋体"/>
                <w:b/>
                <w:color w:val="000000"/>
                <w:sz w:val="24"/>
                <w:szCs w:val="24"/>
              </w:rPr>
            </w:pPr>
            <w:r w:rsidRPr="00417998">
              <w:rPr>
                <w:rFonts w:asciiTheme="majorEastAsia" w:eastAsiaTheme="majorEastAsia" w:hAnsiTheme="majorEastAsia" w:cs="宋体" w:hint="eastAsia"/>
                <w:b/>
                <w:color w:val="000000"/>
                <w:sz w:val="24"/>
                <w:szCs w:val="24"/>
              </w:rPr>
              <w:t>说明</w:t>
            </w:r>
          </w:p>
        </w:tc>
      </w:tr>
      <w:tr w:rsidR="00A311FA" w:rsidRPr="006F6C68" w:rsidTr="000F185C">
        <w:trPr>
          <w:trHeight w:val="547"/>
          <w:jc w:val="center"/>
        </w:trPr>
        <w:tc>
          <w:tcPr>
            <w:tcW w:w="2067" w:type="dxa"/>
            <w:shd w:val="clear" w:color="auto" w:fill="auto"/>
            <w:vAlign w:val="center"/>
            <w:hideMark/>
          </w:tcPr>
          <w:p w:rsidR="00A311FA" w:rsidRPr="006F6C68" w:rsidRDefault="00A311FA" w:rsidP="000F185C">
            <w:pPr>
              <w:spacing w:line="360" w:lineRule="auto"/>
              <w:jc w:val="center"/>
              <w:rPr>
                <w:rFonts w:ascii="宋体" w:hAnsi="宋体" w:cs="宋体"/>
                <w:color w:val="000000"/>
                <w:szCs w:val="21"/>
              </w:rPr>
            </w:pPr>
            <w:r>
              <w:rPr>
                <w:rFonts w:ascii="宋体" w:hAnsi="宋体" w:cs="宋体" w:hint="eastAsia"/>
                <w:color w:val="000000"/>
                <w:szCs w:val="21"/>
              </w:rPr>
              <w:t>主讲教师劳务费</w:t>
            </w:r>
          </w:p>
        </w:tc>
        <w:tc>
          <w:tcPr>
            <w:tcW w:w="1701" w:type="dxa"/>
            <w:shd w:val="clear" w:color="auto" w:fill="auto"/>
            <w:vAlign w:val="center"/>
            <w:hideMark/>
          </w:tcPr>
          <w:p w:rsidR="00A311FA" w:rsidRPr="006F6C68" w:rsidRDefault="00A311FA" w:rsidP="000F185C">
            <w:pPr>
              <w:spacing w:line="360" w:lineRule="auto"/>
              <w:jc w:val="center"/>
              <w:rPr>
                <w:rFonts w:ascii="宋体" w:hAnsi="宋体" w:cs="宋体"/>
                <w:color w:val="000000"/>
                <w:szCs w:val="21"/>
              </w:rPr>
            </w:pPr>
            <w:r>
              <w:rPr>
                <w:rFonts w:ascii="宋体" w:hAnsi="宋体" w:cs="宋体" w:hint="eastAsia"/>
                <w:color w:val="000000"/>
                <w:szCs w:val="21"/>
              </w:rPr>
              <w:t>20</w:t>
            </w:r>
          </w:p>
        </w:tc>
        <w:tc>
          <w:tcPr>
            <w:tcW w:w="5118" w:type="dxa"/>
            <w:shd w:val="clear" w:color="auto" w:fill="auto"/>
            <w:vAlign w:val="center"/>
            <w:hideMark/>
          </w:tcPr>
          <w:p w:rsidR="00A311FA" w:rsidRPr="006F6C68" w:rsidRDefault="00A311FA" w:rsidP="000F185C">
            <w:pPr>
              <w:spacing w:line="360" w:lineRule="auto"/>
              <w:rPr>
                <w:rFonts w:ascii="宋体" w:hAnsi="宋体" w:cs="宋体"/>
                <w:color w:val="000000"/>
                <w:szCs w:val="21"/>
              </w:rPr>
            </w:pPr>
            <w:r>
              <w:rPr>
                <w:rFonts w:hint="eastAsia"/>
                <w:color w:val="000000"/>
              </w:rPr>
              <w:t>约</w:t>
            </w:r>
            <w:r>
              <w:rPr>
                <w:rFonts w:hint="eastAsia"/>
                <w:color w:val="000000"/>
              </w:rPr>
              <w:t>2500</w:t>
            </w:r>
            <w:r>
              <w:rPr>
                <w:rFonts w:hint="eastAsia"/>
                <w:color w:val="000000"/>
              </w:rPr>
              <w:t>天</w:t>
            </w:r>
            <w:r>
              <w:rPr>
                <w:rFonts w:hint="eastAsia"/>
                <w:color w:val="000000"/>
              </w:rPr>
              <w:t>/</w:t>
            </w:r>
            <w:r>
              <w:rPr>
                <w:rFonts w:hint="eastAsia"/>
                <w:color w:val="000000"/>
              </w:rPr>
              <w:t>班</w:t>
            </w:r>
            <w:r>
              <w:rPr>
                <w:rFonts w:hint="eastAsia"/>
                <w:color w:val="000000"/>
              </w:rPr>
              <w:t>*40/</w:t>
            </w:r>
            <w:r>
              <w:rPr>
                <w:rFonts w:hint="eastAsia"/>
                <w:color w:val="000000"/>
              </w:rPr>
              <w:t>天</w:t>
            </w:r>
            <w:r>
              <w:rPr>
                <w:rFonts w:hint="eastAsia"/>
                <w:color w:val="000000"/>
              </w:rPr>
              <w:t>*2</w:t>
            </w:r>
            <w:r>
              <w:rPr>
                <w:rFonts w:hint="eastAsia"/>
                <w:color w:val="000000"/>
              </w:rPr>
              <w:t>班</w:t>
            </w:r>
            <w:r>
              <w:rPr>
                <w:rFonts w:hint="eastAsia"/>
                <w:color w:val="000000"/>
              </w:rPr>
              <w:t>=20</w:t>
            </w:r>
            <w:r>
              <w:rPr>
                <w:rFonts w:hint="eastAsia"/>
                <w:color w:val="000000"/>
              </w:rPr>
              <w:t>万，包括备课费</w:t>
            </w:r>
          </w:p>
        </w:tc>
      </w:tr>
      <w:tr w:rsidR="00A311FA" w:rsidRPr="006F6C68" w:rsidTr="000F185C">
        <w:trPr>
          <w:trHeight w:val="531"/>
          <w:jc w:val="center"/>
        </w:trPr>
        <w:tc>
          <w:tcPr>
            <w:tcW w:w="2067" w:type="dxa"/>
            <w:shd w:val="clear" w:color="auto" w:fill="auto"/>
            <w:vAlign w:val="center"/>
            <w:hideMark/>
          </w:tcPr>
          <w:p w:rsidR="00A311FA" w:rsidRPr="006F6C68" w:rsidRDefault="00A311FA" w:rsidP="000F185C">
            <w:pPr>
              <w:spacing w:line="360" w:lineRule="auto"/>
              <w:jc w:val="center"/>
              <w:rPr>
                <w:rFonts w:ascii="宋体" w:hAnsi="宋体" w:cs="宋体"/>
                <w:color w:val="000000"/>
                <w:szCs w:val="21"/>
              </w:rPr>
            </w:pPr>
            <w:r w:rsidRPr="006F6C68">
              <w:rPr>
                <w:rFonts w:ascii="宋体" w:hAnsi="宋体" w:cs="宋体" w:hint="eastAsia"/>
                <w:color w:val="000000"/>
                <w:szCs w:val="21"/>
              </w:rPr>
              <w:t>网站系统建设</w:t>
            </w:r>
          </w:p>
        </w:tc>
        <w:tc>
          <w:tcPr>
            <w:tcW w:w="1701" w:type="dxa"/>
            <w:shd w:val="clear" w:color="auto" w:fill="auto"/>
            <w:vAlign w:val="center"/>
            <w:hideMark/>
          </w:tcPr>
          <w:p w:rsidR="00A311FA" w:rsidRPr="006F6C68" w:rsidRDefault="00A311FA" w:rsidP="000F185C">
            <w:pPr>
              <w:spacing w:line="360" w:lineRule="auto"/>
              <w:jc w:val="center"/>
              <w:rPr>
                <w:rFonts w:ascii="宋体" w:hAnsi="宋体" w:cs="宋体"/>
                <w:color w:val="000000"/>
                <w:szCs w:val="21"/>
              </w:rPr>
            </w:pPr>
            <w:r>
              <w:rPr>
                <w:rFonts w:ascii="宋体" w:hAnsi="宋体" w:cs="宋体" w:hint="eastAsia"/>
                <w:color w:val="000000"/>
                <w:szCs w:val="21"/>
              </w:rPr>
              <w:t>35</w:t>
            </w:r>
          </w:p>
        </w:tc>
        <w:tc>
          <w:tcPr>
            <w:tcW w:w="5118" w:type="dxa"/>
            <w:shd w:val="clear" w:color="auto" w:fill="auto"/>
            <w:vAlign w:val="center"/>
            <w:hideMark/>
          </w:tcPr>
          <w:p w:rsidR="00A311FA" w:rsidRPr="006F6C68" w:rsidRDefault="00A311FA" w:rsidP="000F185C">
            <w:pPr>
              <w:spacing w:line="360" w:lineRule="auto"/>
              <w:rPr>
                <w:rFonts w:ascii="宋体" w:hAnsi="宋体" w:cs="宋体"/>
                <w:color w:val="000000"/>
                <w:szCs w:val="21"/>
              </w:rPr>
            </w:pPr>
            <w:r>
              <w:rPr>
                <w:rFonts w:ascii="宋体" w:hAnsi="宋体" w:cs="宋体" w:hint="eastAsia"/>
                <w:color w:val="000000"/>
                <w:szCs w:val="21"/>
              </w:rPr>
              <w:t>网站平台开发、辅助学习管理系统等应用开发</w:t>
            </w:r>
          </w:p>
        </w:tc>
      </w:tr>
      <w:tr w:rsidR="00A311FA" w:rsidRPr="006F6C68" w:rsidTr="000F185C">
        <w:trPr>
          <w:trHeight w:val="265"/>
          <w:jc w:val="center"/>
        </w:trPr>
        <w:tc>
          <w:tcPr>
            <w:tcW w:w="2067" w:type="dxa"/>
            <w:shd w:val="clear" w:color="auto" w:fill="auto"/>
            <w:vAlign w:val="center"/>
            <w:hideMark/>
          </w:tcPr>
          <w:p w:rsidR="00A311FA" w:rsidRPr="006F6C68" w:rsidRDefault="00A311FA" w:rsidP="000F185C">
            <w:pPr>
              <w:spacing w:line="360" w:lineRule="auto"/>
              <w:jc w:val="center"/>
              <w:rPr>
                <w:rFonts w:ascii="宋体" w:hAnsi="宋体" w:cs="宋体"/>
                <w:color w:val="000000"/>
                <w:szCs w:val="21"/>
              </w:rPr>
            </w:pPr>
            <w:r>
              <w:rPr>
                <w:rFonts w:ascii="宋体" w:hAnsi="宋体" w:cs="宋体" w:hint="eastAsia"/>
                <w:color w:val="000000"/>
                <w:szCs w:val="21"/>
              </w:rPr>
              <w:t>网络设备与机房租用</w:t>
            </w:r>
          </w:p>
        </w:tc>
        <w:tc>
          <w:tcPr>
            <w:tcW w:w="1701" w:type="dxa"/>
            <w:shd w:val="clear" w:color="auto" w:fill="auto"/>
            <w:vAlign w:val="center"/>
            <w:hideMark/>
          </w:tcPr>
          <w:p w:rsidR="00A311FA" w:rsidRPr="006F6C68" w:rsidRDefault="00A311FA" w:rsidP="000F185C">
            <w:pPr>
              <w:spacing w:line="360" w:lineRule="auto"/>
              <w:jc w:val="center"/>
              <w:rPr>
                <w:rFonts w:ascii="宋体" w:hAnsi="宋体" w:cs="宋体"/>
                <w:color w:val="000000"/>
                <w:szCs w:val="21"/>
              </w:rPr>
            </w:pPr>
            <w:r>
              <w:rPr>
                <w:rFonts w:ascii="宋体" w:hAnsi="宋体" w:cs="宋体" w:hint="eastAsia"/>
                <w:color w:val="000000"/>
                <w:szCs w:val="21"/>
              </w:rPr>
              <w:t>11</w:t>
            </w:r>
          </w:p>
        </w:tc>
        <w:tc>
          <w:tcPr>
            <w:tcW w:w="5118" w:type="dxa"/>
            <w:shd w:val="clear" w:color="auto" w:fill="auto"/>
            <w:vAlign w:val="center"/>
            <w:hideMark/>
          </w:tcPr>
          <w:p w:rsidR="00A311FA" w:rsidRPr="006F6C68" w:rsidRDefault="00A311FA" w:rsidP="000F185C">
            <w:pPr>
              <w:spacing w:line="360" w:lineRule="auto"/>
              <w:rPr>
                <w:rFonts w:ascii="宋体" w:hAnsi="宋体" w:cs="宋体"/>
                <w:color w:val="000000"/>
                <w:szCs w:val="21"/>
              </w:rPr>
            </w:pPr>
            <w:r w:rsidRPr="006F6C68">
              <w:rPr>
                <w:rFonts w:ascii="宋体" w:hAnsi="宋体" w:cs="宋体" w:hint="eastAsia"/>
                <w:color w:val="000000"/>
                <w:szCs w:val="21"/>
              </w:rPr>
              <w:t>一台WEB服务器、一台数据服务器</w:t>
            </w:r>
            <w:r>
              <w:rPr>
                <w:rFonts w:ascii="宋体" w:hAnsi="宋体" w:cs="宋体" w:hint="eastAsia"/>
                <w:color w:val="000000"/>
                <w:szCs w:val="21"/>
              </w:rPr>
              <w:t>、二台视频服务器</w:t>
            </w:r>
          </w:p>
        </w:tc>
      </w:tr>
      <w:tr w:rsidR="00A311FA" w:rsidRPr="006F6C68" w:rsidTr="000F185C">
        <w:trPr>
          <w:trHeight w:val="425"/>
          <w:jc w:val="center"/>
        </w:trPr>
        <w:tc>
          <w:tcPr>
            <w:tcW w:w="2067" w:type="dxa"/>
            <w:shd w:val="clear" w:color="auto" w:fill="auto"/>
            <w:vAlign w:val="center"/>
            <w:hideMark/>
          </w:tcPr>
          <w:p w:rsidR="00A311FA" w:rsidRPr="006F6C68" w:rsidRDefault="00A311FA" w:rsidP="000F185C">
            <w:pPr>
              <w:spacing w:line="360" w:lineRule="auto"/>
              <w:jc w:val="center"/>
              <w:rPr>
                <w:rFonts w:ascii="宋体" w:hAnsi="宋体" w:cs="宋体"/>
                <w:color w:val="000000"/>
                <w:szCs w:val="21"/>
              </w:rPr>
            </w:pPr>
            <w:r w:rsidRPr="006F6C68">
              <w:rPr>
                <w:rFonts w:ascii="宋体" w:hAnsi="宋体" w:cs="宋体" w:hint="eastAsia"/>
                <w:color w:val="000000"/>
                <w:szCs w:val="21"/>
              </w:rPr>
              <w:t>办公设备与网络</w:t>
            </w:r>
          </w:p>
        </w:tc>
        <w:tc>
          <w:tcPr>
            <w:tcW w:w="1701" w:type="dxa"/>
            <w:shd w:val="clear" w:color="auto" w:fill="auto"/>
            <w:vAlign w:val="center"/>
            <w:hideMark/>
          </w:tcPr>
          <w:p w:rsidR="00A311FA" w:rsidRPr="006F6C68" w:rsidRDefault="00A311FA" w:rsidP="000F185C">
            <w:pPr>
              <w:spacing w:line="360" w:lineRule="auto"/>
              <w:jc w:val="center"/>
              <w:rPr>
                <w:rFonts w:ascii="宋体" w:hAnsi="宋体" w:cs="宋体"/>
                <w:color w:val="000000"/>
                <w:szCs w:val="21"/>
              </w:rPr>
            </w:pPr>
            <w:r>
              <w:rPr>
                <w:rFonts w:ascii="宋体" w:hAnsi="宋体" w:cs="宋体" w:hint="eastAsia"/>
                <w:color w:val="000000"/>
                <w:szCs w:val="21"/>
              </w:rPr>
              <w:t>12</w:t>
            </w:r>
          </w:p>
        </w:tc>
        <w:tc>
          <w:tcPr>
            <w:tcW w:w="5118" w:type="dxa"/>
            <w:shd w:val="clear" w:color="auto" w:fill="auto"/>
            <w:vAlign w:val="center"/>
            <w:hideMark/>
          </w:tcPr>
          <w:p w:rsidR="00A311FA" w:rsidRPr="006F6C68" w:rsidRDefault="00A311FA" w:rsidP="000F185C">
            <w:pPr>
              <w:spacing w:line="360" w:lineRule="auto"/>
              <w:rPr>
                <w:rFonts w:ascii="宋体" w:hAnsi="宋体" w:cs="宋体"/>
                <w:color w:val="000000"/>
                <w:szCs w:val="21"/>
              </w:rPr>
            </w:pPr>
            <w:r w:rsidRPr="006F6C68">
              <w:rPr>
                <w:rFonts w:ascii="宋体" w:hAnsi="宋体" w:cs="宋体" w:hint="eastAsia"/>
                <w:color w:val="000000"/>
                <w:szCs w:val="21"/>
              </w:rPr>
              <w:t>1</w:t>
            </w:r>
            <w:r>
              <w:rPr>
                <w:rFonts w:ascii="宋体" w:hAnsi="宋体" w:cs="宋体" w:hint="eastAsia"/>
                <w:color w:val="000000"/>
                <w:szCs w:val="21"/>
              </w:rPr>
              <w:t>5</w:t>
            </w:r>
            <w:r w:rsidRPr="006F6C68">
              <w:rPr>
                <w:rFonts w:ascii="宋体" w:hAnsi="宋体" w:cs="宋体" w:hint="eastAsia"/>
                <w:color w:val="000000"/>
                <w:szCs w:val="21"/>
              </w:rPr>
              <w:t>台笔记本电脑、打印机、投影仪、传真机、办公网络等</w:t>
            </w:r>
          </w:p>
        </w:tc>
      </w:tr>
      <w:tr w:rsidR="00A311FA" w:rsidRPr="006F6C68" w:rsidTr="000F185C">
        <w:trPr>
          <w:trHeight w:val="780"/>
          <w:jc w:val="center"/>
        </w:trPr>
        <w:tc>
          <w:tcPr>
            <w:tcW w:w="2067" w:type="dxa"/>
            <w:shd w:val="clear" w:color="auto" w:fill="auto"/>
            <w:vAlign w:val="center"/>
            <w:hideMark/>
          </w:tcPr>
          <w:p w:rsidR="00A311FA" w:rsidRPr="006F6C68" w:rsidRDefault="00A311FA" w:rsidP="000F185C">
            <w:pPr>
              <w:spacing w:line="360" w:lineRule="auto"/>
              <w:jc w:val="center"/>
              <w:rPr>
                <w:rFonts w:ascii="宋体" w:hAnsi="宋体" w:cs="宋体"/>
                <w:color w:val="000000"/>
                <w:szCs w:val="21"/>
              </w:rPr>
            </w:pPr>
            <w:r>
              <w:rPr>
                <w:rFonts w:ascii="宋体" w:hAnsi="宋体" w:cs="宋体" w:hint="eastAsia"/>
                <w:color w:val="000000"/>
                <w:szCs w:val="21"/>
              </w:rPr>
              <w:lastRenderedPageBreak/>
              <w:t>视频录制采集设备</w:t>
            </w:r>
          </w:p>
        </w:tc>
        <w:tc>
          <w:tcPr>
            <w:tcW w:w="1701" w:type="dxa"/>
            <w:shd w:val="clear" w:color="auto" w:fill="auto"/>
            <w:vAlign w:val="center"/>
            <w:hideMark/>
          </w:tcPr>
          <w:p w:rsidR="00A311FA" w:rsidRDefault="00A311FA" w:rsidP="000F185C">
            <w:pPr>
              <w:spacing w:line="360" w:lineRule="auto"/>
              <w:jc w:val="center"/>
              <w:rPr>
                <w:rFonts w:ascii="宋体" w:hAnsi="宋体" w:cs="宋体"/>
                <w:color w:val="000000"/>
                <w:szCs w:val="21"/>
              </w:rPr>
            </w:pPr>
            <w:r>
              <w:rPr>
                <w:rFonts w:ascii="宋体" w:hAnsi="宋体" w:cs="宋体" w:hint="eastAsia"/>
                <w:color w:val="000000"/>
                <w:szCs w:val="21"/>
              </w:rPr>
              <w:t>40</w:t>
            </w:r>
          </w:p>
        </w:tc>
        <w:tc>
          <w:tcPr>
            <w:tcW w:w="5118" w:type="dxa"/>
            <w:shd w:val="clear" w:color="auto" w:fill="auto"/>
            <w:vAlign w:val="center"/>
            <w:hideMark/>
          </w:tcPr>
          <w:p w:rsidR="00A311FA" w:rsidRPr="006F6C68" w:rsidRDefault="00A311FA" w:rsidP="000F185C">
            <w:pPr>
              <w:spacing w:line="360" w:lineRule="auto"/>
              <w:rPr>
                <w:rFonts w:ascii="宋体" w:hAnsi="宋体" w:cs="宋体"/>
                <w:color w:val="000000"/>
                <w:szCs w:val="21"/>
              </w:rPr>
            </w:pPr>
            <w:r>
              <w:rPr>
                <w:rFonts w:ascii="宋体" w:hAnsi="宋体" w:cs="宋体" w:hint="eastAsia"/>
                <w:color w:val="000000"/>
                <w:szCs w:val="21"/>
              </w:rPr>
              <w:t>非编机、摄像机2台、灯光设备</w:t>
            </w:r>
            <w:r w:rsidRPr="006F6C68">
              <w:rPr>
                <w:rFonts w:ascii="宋体" w:hAnsi="宋体" w:cs="宋体" w:hint="eastAsia"/>
                <w:color w:val="000000"/>
                <w:szCs w:val="21"/>
              </w:rPr>
              <w:t>等</w:t>
            </w:r>
          </w:p>
        </w:tc>
      </w:tr>
      <w:tr w:rsidR="00A311FA" w:rsidRPr="006F6C68" w:rsidTr="000F185C">
        <w:trPr>
          <w:trHeight w:val="504"/>
          <w:jc w:val="center"/>
        </w:trPr>
        <w:tc>
          <w:tcPr>
            <w:tcW w:w="2067" w:type="dxa"/>
            <w:shd w:val="clear" w:color="auto" w:fill="auto"/>
            <w:vAlign w:val="center"/>
            <w:hideMark/>
          </w:tcPr>
          <w:p w:rsidR="00A311FA" w:rsidRPr="006F6C68" w:rsidRDefault="00A311FA" w:rsidP="000F185C">
            <w:pPr>
              <w:spacing w:line="360" w:lineRule="auto"/>
              <w:jc w:val="center"/>
              <w:rPr>
                <w:rFonts w:ascii="宋体" w:hAnsi="宋体" w:cs="宋体"/>
                <w:color w:val="000000"/>
                <w:szCs w:val="21"/>
              </w:rPr>
            </w:pPr>
            <w:r w:rsidRPr="006F6C68">
              <w:rPr>
                <w:rFonts w:ascii="宋体" w:hAnsi="宋体" w:cs="宋体" w:hint="eastAsia"/>
                <w:color w:val="000000"/>
                <w:szCs w:val="21"/>
              </w:rPr>
              <w:t>办公家具</w:t>
            </w:r>
          </w:p>
        </w:tc>
        <w:tc>
          <w:tcPr>
            <w:tcW w:w="1701" w:type="dxa"/>
            <w:shd w:val="clear" w:color="auto" w:fill="auto"/>
            <w:vAlign w:val="center"/>
            <w:hideMark/>
          </w:tcPr>
          <w:p w:rsidR="00A311FA" w:rsidRPr="006F6C68" w:rsidRDefault="00A311FA" w:rsidP="000F185C">
            <w:pPr>
              <w:spacing w:line="360" w:lineRule="auto"/>
              <w:jc w:val="center"/>
              <w:rPr>
                <w:rFonts w:ascii="宋体" w:hAnsi="宋体" w:cs="宋体"/>
                <w:color w:val="000000"/>
                <w:szCs w:val="21"/>
              </w:rPr>
            </w:pPr>
            <w:r>
              <w:rPr>
                <w:rFonts w:ascii="宋体" w:hAnsi="宋体" w:cs="宋体" w:hint="eastAsia"/>
                <w:color w:val="000000"/>
                <w:szCs w:val="21"/>
              </w:rPr>
              <w:t>4</w:t>
            </w:r>
          </w:p>
        </w:tc>
        <w:tc>
          <w:tcPr>
            <w:tcW w:w="5118" w:type="dxa"/>
            <w:shd w:val="clear" w:color="auto" w:fill="auto"/>
            <w:vAlign w:val="center"/>
            <w:hideMark/>
          </w:tcPr>
          <w:p w:rsidR="00A311FA" w:rsidRPr="006F6C68" w:rsidRDefault="00A311FA" w:rsidP="000F185C">
            <w:pPr>
              <w:spacing w:line="360" w:lineRule="auto"/>
              <w:rPr>
                <w:rFonts w:ascii="宋体" w:hAnsi="宋体" w:cs="宋体"/>
                <w:color w:val="000000"/>
                <w:szCs w:val="21"/>
              </w:rPr>
            </w:pPr>
            <w:r>
              <w:rPr>
                <w:rFonts w:ascii="宋体" w:hAnsi="宋体" w:cs="宋体" w:hint="eastAsia"/>
                <w:color w:val="000000"/>
                <w:szCs w:val="21"/>
              </w:rPr>
              <w:t>15</w:t>
            </w:r>
            <w:r w:rsidRPr="006F6C68">
              <w:rPr>
                <w:rFonts w:ascii="宋体" w:hAnsi="宋体" w:cs="宋体" w:hint="eastAsia"/>
                <w:color w:val="000000"/>
                <w:szCs w:val="21"/>
              </w:rPr>
              <w:t>人配置的桌椅、沙发、茶几</w:t>
            </w:r>
            <w:r>
              <w:rPr>
                <w:rFonts w:ascii="宋体" w:hAnsi="宋体" w:cs="宋体" w:hint="eastAsia"/>
                <w:color w:val="000000"/>
                <w:szCs w:val="21"/>
              </w:rPr>
              <w:t>以级教师休息</w:t>
            </w:r>
            <w:r w:rsidRPr="006F6C68">
              <w:rPr>
                <w:rFonts w:ascii="宋体" w:hAnsi="宋体" w:cs="宋体" w:hint="eastAsia"/>
                <w:color w:val="000000"/>
                <w:szCs w:val="21"/>
              </w:rPr>
              <w:t>等</w:t>
            </w:r>
          </w:p>
        </w:tc>
      </w:tr>
      <w:tr w:rsidR="00A311FA" w:rsidRPr="006F6C68" w:rsidTr="000F185C">
        <w:trPr>
          <w:trHeight w:val="531"/>
          <w:jc w:val="center"/>
        </w:trPr>
        <w:tc>
          <w:tcPr>
            <w:tcW w:w="2067" w:type="dxa"/>
            <w:shd w:val="clear" w:color="auto" w:fill="auto"/>
            <w:vAlign w:val="center"/>
            <w:hideMark/>
          </w:tcPr>
          <w:p w:rsidR="00A311FA" w:rsidRPr="006F6C68" w:rsidRDefault="00A311FA" w:rsidP="000F185C">
            <w:pPr>
              <w:spacing w:line="360" w:lineRule="auto"/>
              <w:jc w:val="center"/>
              <w:rPr>
                <w:rFonts w:ascii="宋体" w:hAnsi="宋体" w:cs="宋体"/>
                <w:color w:val="000000"/>
                <w:szCs w:val="21"/>
              </w:rPr>
            </w:pPr>
            <w:r w:rsidRPr="006F6C68">
              <w:rPr>
                <w:rFonts w:ascii="宋体" w:hAnsi="宋体" w:cs="宋体" w:hint="eastAsia"/>
                <w:color w:val="000000"/>
                <w:szCs w:val="21"/>
              </w:rPr>
              <w:t>人力投入</w:t>
            </w:r>
          </w:p>
        </w:tc>
        <w:tc>
          <w:tcPr>
            <w:tcW w:w="1701" w:type="dxa"/>
            <w:shd w:val="clear" w:color="auto" w:fill="auto"/>
            <w:vAlign w:val="center"/>
            <w:hideMark/>
          </w:tcPr>
          <w:p w:rsidR="00A311FA" w:rsidRPr="006F6C68" w:rsidRDefault="00A311FA" w:rsidP="000F185C">
            <w:pPr>
              <w:spacing w:line="360" w:lineRule="auto"/>
              <w:jc w:val="center"/>
              <w:rPr>
                <w:rFonts w:ascii="宋体" w:hAnsi="宋体" w:cs="宋体"/>
                <w:color w:val="000000"/>
                <w:szCs w:val="21"/>
              </w:rPr>
            </w:pPr>
            <w:r>
              <w:rPr>
                <w:rFonts w:ascii="宋体" w:hAnsi="宋体" w:cs="宋体" w:hint="eastAsia"/>
                <w:color w:val="000000"/>
                <w:szCs w:val="21"/>
              </w:rPr>
              <w:t>124</w:t>
            </w:r>
          </w:p>
        </w:tc>
        <w:tc>
          <w:tcPr>
            <w:tcW w:w="5118" w:type="dxa"/>
            <w:shd w:val="clear" w:color="auto" w:fill="auto"/>
            <w:vAlign w:val="center"/>
            <w:hideMark/>
          </w:tcPr>
          <w:p w:rsidR="00A311FA" w:rsidRPr="006F6C68" w:rsidRDefault="00A311FA" w:rsidP="000F185C">
            <w:pPr>
              <w:spacing w:line="360" w:lineRule="auto"/>
              <w:rPr>
                <w:rFonts w:ascii="宋体" w:hAnsi="宋体" w:cs="宋体"/>
                <w:color w:val="000000"/>
                <w:szCs w:val="21"/>
              </w:rPr>
            </w:pPr>
            <w:r>
              <w:rPr>
                <w:rFonts w:ascii="宋体" w:hAnsi="宋体" w:cs="宋体" w:hint="eastAsia"/>
                <w:color w:val="000000"/>
                <w:szCs w:val="21"/>
              </w:rPr>
              <w:t>运营与业务主管4人，人均15万/年；基层人员技术2、市场2、课程2、庶务2，人均7万/年，班级辅导员2人，人均4万/年</w:t>
            </w:r>
          </w:p>
        </w:tc>
      </w:tr>
      <w:tr w:rsidR="00A311FA" w:rsidRPr="006F6C68" w:rsidTr="000F185C">
        <w:trPr>
          <w:trHeight w:val="634"/>
          <w:jc w:val="center"/>
        </w:trPr>
        <w:tc>
          <w:tcPr>
            <w:tcW w:w="2067" w:type="dxa"/>
            <w:shd w:val="clear" w:color="000000" w:fill="FFFFFF"/>
            <w:vAlign w:val="center"/>
            <w:hideMark/>
          </w:tcPr>
          <w:p w:rsidR="00A311FA" w:rsidRPr="006F6C68" w:rsidRDefault="00A311FA" w:rsidP="000F185C">
            <w:pPr>
              <w:spacing w:line="360" w:lineRule="auto"/>
              <w:jc w:val="center"/>
              <w:rPr>
                <w:rFonts w:ascii="宋体" w:hAnsi="宋体" w:cs="宋体"/>
                <w:color w:val="000000"/>
                <w:szCs w:val="21"/>
              </w:rPr>
            </w:pPr>
            <w:r w:rsidRPr="006F6C68">
              <w:rPr>
                <w:rFonts w:ascii="宋体" w:hAnsi="宋体" w:cs="宋体" w:hint="eastAsia"/>
                <w:color w:val="000000"/>
                <w:szCs w:val="21"/>
              </w:rPr>
              <w:t>内容采购</w:t>
            </w:r>
          </w:p>
        </w:tc>
        <w:tc>
          <w:tcPr>
            <w:tcW w:w="1701" w:type="dxa"/>
            <w:shd w:val="clear" w:color="000000" w:fill="FFFFFF"/>
            <w:vAlign w:val="center"/>
            <w:hideMark/>
          </w:tcPr>
          <w:p w:rsidR="00A311FA" w:rsidRPr="006F6C68" w:rsidRDefault="00A311FA" w:rsidP="000F185C">
            <w:pPr>
              <w:spacing w:line="360" w:lineRule="auto"/>
              <w:jc w:val="center"/>
              <w:rPr>
                <w:rFonts w:ascii="宋体" w:hAnsi="宋体" w:cs="宋体"/>
                <w:color w:val="000000"/>
                <w:szCs w:val="21"/>
              </w:rPr>
            </w:pPr>
            <w:r w:rsidRPr="006F6C68">
              <w:rPr>
                <w:rFonts w:ascii="宋体" w:hAnsi="宋体" w:cs="宋体" w:hint="eastAsia"/>
                <w:color w:val="000000"/>
                <w:szCs w:val="21"/>
              </w:rPr>
              <w:t>20</w:t>
            </w:r>
          </w:p>
        </w:tc>
        <w:tc>
          <w:tcPr>
            <w:tcW w:w="5118" w:type="dxa"/>
            <w:shd w:val="clear" w:color="000000" w:fill="FFFFFF"/>
            <w:vAlign w:val="center"/>
            <w:hideMark/>
          </w:tcPr>
          <w:p w:rsidR="00A311FA" w:rsidRPr="006F6C68" w:rsidRDefault="00A311FA" w:rsidP="000F185C">
            <w:pPr>
              <w:spacing w:line="360" w:lineRule="auto"/>
              <w:jc w:val="center"/>
              <w:rPr>
                <w:rFonts w:ascii="宋体" w:hAnsi="宋体" w:cs="宋体"/>
                <w:color w:val="000000"/>
                <w:szCs w:val="21"/>
              </w:rPr>
            </w:pPr>
            <w:r>
              <w:rPr>
                <w:rFonts w:ascii="宋体" w:hAnsi="宋体" w:cs="宋体" w:hint="eastAsia"/>
                <w:color w:val="000000"/>
                <w:szCs w:val="21"/>
              </w:rPr>
              <w:t>职业礼仪课程等各类通用课程</w:t>
            </w:r>
          </w:p>
        </w:tc>
      </w:tr>
      <w:tr w:rsidR="00A311FA" w:rsidRPr="006F6C68" w:rsidTr="000F185C">
        <w:trPr>
          <w:trHeight w:val="265"/>
          <w:jc w:val="center"/>
        </w:trPr>
        <w:tc>
          <w:tcPr>
            <w:tcW w:w="2067" w:type="dxa"/>
            <w:shd w:val="clear" w:color="auto" w:fill="auto"/>
            <w:vAlign w:val="center"/>
            <w:hideMark/>
          </w:tcPr>
          <w:p w:rsidR="00A311FA" w:rsidRPr="006F6C68" w:rsidRDefault="00A311FA" w:rsidP="000F185C">
            <w:pPr>
              <w:spacing w:line="360" w:lineRule="auto"/>
              <w:jc w:val="center"/>
              <w:rPr>
                <w:rFonts w:ascii="宋体" w:hAnsi="宋体" w:cs="宋体"/>
                <w:color w:val="000000"/>
                <w:szCs w:val="21"/>
              </w:rPr>
            </w:pPr>
            <w:r w:rsidRPr="006F6C68">
              <w:rPr>
                <w:rFonts w:ascii="宋体" w:hAnsi="宋体" w:cs="宋体" w:hint="eastAsia"/>
                <w:color w:val="000000"/>
                <w:szCs w:val="21"/>
              </w:rPr>
              <w:t>运营费用</w:t>
            </w:r>
          </w:p>
        </w:tc>
        <w:tc>
          <w:tcPr>
            <w:tcW w:w="1701" w:type="dxa"/>
            <w:shd w:val="clear" w:color="auto" w:fill="auto"/>
            <w:vAlign w:val="center"/>
            <w:hideMark/>
          </w:tcPr>
          <w:p w:rsidR="00A311FA" w:rsidRPr="006F6C68" w:rsidRDefault="00A311FA" w:rsidP="000F185C">
            <w:pPr>
              <w:spacing w:line="360" w:lineRule="auto"/>
              <w:jc w:val="center"/>
              <w:rPr>
                <w:rFonts w:ascii="宋体" w:hAnsi="宋体" w:cs="宋体"/>
                <w:color w:val="000000"/>
                <w:szCs w:val="21"/>
              </w:rPr>
            </w:pPr>
            <w:r>
              <w:rPr>
                <w:rFonts w:ascii="宋体" w:hAnsi="宋体" w:cs="宋体" w:hint="eastAsia"/>
                <w:color w:val="000000"/>
                <w:szCs w:val="21"/>
              </w:rPr>
              <w:t>50</w:t>
            </w:r>
          </w:p>
        </w:tc>
        <w:tc>
          <w:tcPr>
            <w:tcW w:w="5118" w:type="dxa"/>
            <w:shd w:val="clear" w:color="auto" w:fill="auto"/>
            <w:vAlign w:val="center"/>
            <w:hideMark/>
          </w:tcPr>
          <w:p w:rsidR="00A311FA" w:rsidRPr="006F6C68" w:rsidRDefault="00A311FA" w:rsidP="000F185C">
            <w:pPr>
              <w:spacing w:line="360" w:lineRule="auto"/>
              <w:rPr>
                <w:rFonts w:ascii="宋体" w:hAnsi="宋体" w:cs="宋体"/>
                <w:color w:val="000000"/>
                <w:szCs w:val="21"/>
              </w:rPr>
            </w:pPr>
            <w:r>
              <w:rPr>
                <w:rFonts w:ascii="宋体" w:hAnsi="宋体" w:cs="宋体" w:hint="eastAsia"/>
                <w:color w:val="000000"/>
                <w:szCs w:val="21"/>
              </w:rPr>
              <w:t>交通、餐饮、通讯、办公房租、教室租用</w:t>
            </w:r>
            <w:r w:rsidRPr="006F6C68">
              <w:rPr>
                <w:rFonts w:ascii="宋体" w:hAnsi="宋体" w:cs="宋体" w:hint="eastAsia"/>
                <w:color w:val="000000"/>
                <w:szCs w:val="21"/>
              </w:rPr>
              <w:t>及其他行政支出</w:t>
            </w:r>
          </w:p>
        </w:tc>
      </w:tr>
      <w:tr w:rsidR="00A311FA" w:rsidRPr="006F6C68" w:rsidTr="000F185C">
        <w:trPr>
          <w:trHeight w:val="161"/>
          <w:jc w:val="center"/>
        </w:trPr>
        <w:tc>
          <w:tcPr>
            <w:tcW w:w="2067" w:type="dxa"/>
            <w:shd w:val="clear" w:color="auto" w:fill="auto"/>
            <w:vAlign w:val="center"/>
            <w:hideMark/>
          </w:tcPr>
          <w:p w:rsidR="00A311FA" w:rsidRPr="006F6C68" w:rsidRDefault="00A311FA" w:rsidP="000F185C">
            <w:pPr>
              <w:spacing w:line="360" w:lineRule="auto"/>
              <w:jc w:val="center"/>
              <w:rPr>
                <w:rFonts w:ascii="宋体" w:hAnsi="宋体" w:cs="宋体"/>
                <w:color w:val="000000"/>
                <w:szCs w:val="21"/>
              </w:rPr>
            </w:pPr>
            <w:r w:rsidRPr="006F6C68">
              <w:rPr>
                <w:rFonts w:ascii="宋体" w:hAnsi="宋体" w:cs="宋体" w:hint="eastAsia"/>
                <w:color w:val="000000"/>
                <w:szCs w:val="21"/>
              </w:rPr>
              <w:t>市场推广</w:t>
            </w:r>
          </w:p>
        </w:tc>
        <w:tc>
          <w:tcPr>
            <w:tcW w:w="1701" w:type="dxa"/>
            <w:shd w:val="clear" w:color="auto" w:fill="auto"/>
            <w:vAlign w:val="center"/>
            <w:hideMark/>
          </w:tcPr>
          <w:p w:rsidR="00A311FA" w:rsidRPr="006F6C68" w:rsidRDefault="00A311FA" w:rsidP="000F185C">
            <w:pPr>
              <w:spacing w:line="360" w:lineRule="auto"/>
              <w:jc w:val="center"/>
              <w:rPr>
                <w:rFonts w:ascii="宋体" w:hAnsi="宋体" w:cs="宋体"/>
                <w:color w:val="000000"/>
                <w:szCs w:val="21"/>
              </w:rPr>
            </w:pPr>
            <w:r>
              <w:rPr>
                <w:rFonts w:ascii="宋体" w:hAnsi="宋体" w:cs="宋体" w:hint="eastAsia"/>
                <w:color w:val="000000"/>
                <w:szCs w:val="21"/>
              </w:rPr>
              <w:t>10</w:t>
            </w:r>
          </w:p>
        </w:tc>
        <w:tc>
          <w:tcPr>
            <w:tcW w:w="5118" w:type="dxa"/>
            <w:shd w:val="clear" w:color="auto" w:fill="auto"/>
            <w:hideMark/>
          </w:tcPr>
          <w:p w:rsidR="00A311FA" w:rsidRPr="006F6C68" w:rsidRDefault="00A311FA" w:rsidP="000F185C">
            <w:pPr>
              <w:autoSpaceDE w:val="0"/>
              <w:autoSpaceDN w:val="0"/>
              <w:adjustRightInd w:val="0"/>
              <w:spacing w:before="120" w:after="120" w:line="360" w:lineRule="auto"/>
              <w:rPr>
                <w:color w:val="000000"/>
                <w:szCs w:val="21"/>
              </w:rPr>
            </w:pPr>
            <w:r>
              <w:rPr>
                <w:rFonts w:ascii="宋体" w:cs="宋体" w:hint="eastAsia"/>
                <w:color w:val="000000"/>
                <w:szCs w:val="21"/>
                <w:lang w:val="zh-CN"/>
              </w:rPr>
              <w:t>招生推广、交通、宣传资料印制等</w:t>
            </w:r>
          </w:p>
        </w:tc>
      </w:tr>
      <w:tr w:rsidR="00A311FA" w:rsidRPr="006F6C68" w:rsidTr="000F185C">
        <w:trPr>
          <w:trHeight w:val="416"/>
          <w:jc w:val="center"/>
        </w:trPr>
        <w:tc>
          <w:tcPr>
            <w:tcW w:w="2067" w:type="dxa"/>
            <w:shd w:val="clear" w:color="auto" w:fill="auto"/>
            <w:vAlign w:val="center"/>
            <w:hideMark/>
          </w:tcPr>
          <w:p w:rsidR="00A311FA" w:rsidRPr="006F6C68" w:rsidRDefault="00A311FA" w:rsidP="000F185C">
            <w:pPr>
              <w:spacing w:line="360" w:lineRule="auto"/>
              <w:jc w:val="center"/>
              <w:rPr>
                <w:rFonts w:ascii="宋体" w:hAnsi="宋体" w:cs="宋体"/>
                <w:color w:val="000000"/>
                <w:szCs w:val="21"/>
              </w:rPr>
            </w:pPr>
            <w:r w:rsidRPr="006F6C68">
              <w:rPr>
                <w:rFonts w:ascii="宋体" w:hAnsi="宋体" w:cs="宋体" w:hint="eastAsia"/>
                <w:color w:val="000000"/>
                <w:szCs w:val="21"/>
              </w:rPr>
              <w:t>总计</w:t>
            </w:r>
          </w:p>
        </w:tc>
        <w:tc>
          <w:tcPr>
            <w:tcW w:w="1701" w:type="dxa"/>
            <w:shd w:val="clear" w:color="auto" w:fill="auto"/>
            <w:vAlign w:val="center"/>
            <w:hideMark/>
          </w:tcPr>
          <w:p w:rsidR="00A311FA" w:rsidRPr="006F6C68" w:rsidRDefault="00CB0AC9" w:rsidP="000F185C">
            <w:pPr>
              <w:spacing w:line="360" w:lineRule="auto"/>
              <w:jc w:val="center"/>
              <w:rPr>
                <w:rFonts w:ascii="宋体" w:hAnsi="宋体" w:cs="宋体"/>
                <w:color w:val="000000"/>
                <w:szCs w:val="21"/>
              </w:rPr>
            </w:pPr>
            <w:r>
              <w:rPr>
                <w:rFonts w:ascii="宋体" w:hAnsi="宋体" w:cs="宋体"/>
                <w:color w:val="000000"/>
                <w:szCs w:val="21"/>
              </w:rPr>
              <w:fldChar w:fldCharType="begin"/>
            </w:r>
            <w:r w:rsidR="00A311FA">
              <w:rPr>
                <w:rFonts w:ascii="宋体" w:hAnsi="宋体" w:cs="宋体"/>
                <w:color w:val="000000"/>
                <w:szCs w:val="21"/>
              </w:rPr>
              <w:instrText xml:space="preserve"> </w:instrText>
            </w:r>
            <w:r w:rsidR="00A311FA">
              <w:rPr>
                <w:rFonts w:ascii="宋体" w:hAnsi="宋体" w:cs="宋体" w:hint="eastAsia"/>
                <w:color w:val="000000"/>
                <w:szCs w:val="21"/>
              </w:rPr>
              <w:instrText>=SUM(ABOVE)</w:instrText>
            </w:r>
            <w:r w:rsidR="00A311FA">
              <w:rPr>
                <w:rFonts w:ascii="宋体" w:hAnsi="宋体" w:cs="宋体"/>
                <w:color w:val="000000"/>
                <w:szCs w:val="21"/>
              </w:rPr>
              <w:instrText xml:space="preserve"> </w:instrText>
            </w:r>
            <w:r>
              <w:rPr>
                <w:rFonts w:ascii="宋体" w:hAnsi="宋体" w:cs="宋体"/>
                <w:color w:val="000000"/>
                <w:szCs w:val="21"/>
              </w:rPr>
              <w:fldChar w:fldCharType="separate"/>
            </w:r>
            <w:r w:rsidR="00A311FA">
              <w:rPr>
                <w:rFonts w:ascii="宋体" w:hAnsi="宋体" w:cs="宋体"/>
                <w:noProof/>
                <w:color w:val="000000"/>
                <w:szCs w:val="21"/>
              </w:rPr>
              <w:t>326</w:t>
            </w:r>
            <w:r>
              <w:rPr>
                <w:rFonts w:ascii="宋体" w:hAnsi="宋体" w:cs="宋体"/>
                <w:color w:val="000000"/>
                <w:szCs w:val="21"/>
              </w:rPr>
              <w:fldChar w:fldCharType="end"/>
            </w:r>
          </w:p>
        </w:tc>
        <w:tc>
          <w:tcPr>
            <w:tcW w:w="5118" w:type="dxa"/>
            <w:shd w:val="clear" w:color="auto" w:fill="auto"/>
            <w:vAlign w:val="center"/>
            <w:hideMark/>
          </w:tcPr>
          <w:p w:rsidR="00A311FA" w:rsidRPr="006F6C68" w:rsidRDefault="00A311FA" w:rsidP="000F185C">
            <w:pPr>
              <w:spacing w:line="360" w:lineRule="auto"/>
              <w:rPr>
                <w:rFonts w:ascii="宋体" w:hAnsi="宋体" w:cs="宋体"/>
                <w:color w:val="000000"/>
                <w:szCs w:val="21"/>
              </w:rPr>
            </w:pPr>
          </w:p>
        </w:tc>
      </w:tr>
    </w:tbl>
    <w:p w:rsidR="00A311FA" w:rsidRDefault="00A311FA" w:rsidP="00A311FA">
      <w:pPr>
        <w:spacing w:line="360" w:lineRule="auto"/>
        <w:ind w:firstLine="420"/>
        <w:rPr>
          <w:sz w:val="24"/>
          <w:szCs w:val="24"/>
        </w:rPr>
      </w:pPr>
      <w:r>
        <w:rPr>
          <w:rFonts w:hint="eastAsia"/>
          <w:sz w:val="24"/>
          <w:szCs w:val="24"/>
        </w:rPr>
        <w:t>未来本项目投入增长主要来源于人力、教师劳务、网络设备以及推广费用。依据第二年工作规划需增加投入：</w:t>
      </w:r>
    </w:p>
    <w:tbl>
      <w:tblPr>
        <w:tblStyle w:val="a8"/>
        <w:tblW w:w="0" w:type="auto"/>
        <w:tblLook w:val="04A0"/>
      </w:tblPr>
      <w:tblGrid>
        <w:gridCol w:w="1668"/>
        <w:gridCol w:w="4819"/>
        <w:gridCol w:w="2035"/>
      </w:tblGrid>
      <w:tr w:rsidR="00A311FA" w:rsidRPr="00E1371C" w:rsidTr="000F185C">
        <w:tc>
          <w:tcPr>
            <w:tcW w:w="1668" w:type="dxa"/>
          </w:tcPr>
          <w:p w:rsidR="00A311FA" w:rsidRPr="00E1371C" w:rsidRDefault="00A311FA" w:rsidP="000F185C">
            <w:pPr>
              <w:spacing w:line="360" w:lineRule="auto"/>
              <w:rPr>
                <w:szCs w:val="21"/>
              </w:rPr>
            </w:pPr>
            <w:r w:rsidRPr="00E1371C">
              <w:rPr>
                <w:rFonts w:hint="eastAsia"/>
                <w:szCs w:val="21"/>
              </w:rPr>
              <w:t>类别</w:t>
            </w:r>
          </w:p>
        </w:tc>
        <w:tc>
          <w:tcPr>
            <w:tcW w:w="4819" w:type="dxa"/>
          </w:tcPr>
          <w:p w:rsidR="00A311FA" w:rsidRPr="00E1371C" w:rsidRDefault="00A311FA" w:rsidP="000F185C">
            <w:pPr>
              <w:spacing w:line="360" w:lineRule="auto"/>
              <w:rPr>
                <w:szCs w:val="21"/>
              </w:rPr>
            </w:pPr>
            <w:r w:rsidRPr="00E1371C">
              <w:rPr>
                <w:rFonts w:hint="eastAsia"/>
                <w:szCs w:val="21"/>
              </w:rPr>
              <w:t>说明</w:t>
            </w:r>
          </w:p>
        </w:tc>
        <w:tc>
          <w:tcPr>
            <w:tcW w:w="2035" w:type="dxa"/>
          </w:tcPr>
          <w:p w:rsidR="00A311FA" w:rsidRPr="00E1371C" w:rsidRDefault="00A311FA" w:rsidP="000F185C">
            <w:pPr>
              <w:spacing w:line="360" w:lineRule="auto"/>
              <w:rPr>
                <w:szCs w:val="21"/>
              </w:rPr>
            </w:pPr>
            <w:r w:rsidRPr="00E1371C">
              <w:rPr>
                <w:rFonts w:hint="eastAsia"/>
                <w:szCs w:val="21"/>
              </w:rPr>
              <w:t>金额</w:t>
            </w:r>
          </w:p>
        </w:tc>
      </w:tr>
      <w:tr w:rsidR="00A311FA" w:rsidRPr="00E1371C" w:rsidTr="000F185C">
        <w:tc>
          <w:tcPr>
            <w:tcW w:w="1668" w:type="dxa"/>
          </w:tcPr>
          <w:p w:rsidR="00A311FA" w:rsidRPr="00E1371C" w:rsidRDefault="00A311FA" w:rsidP="000F185C">
            <w:pPr>
              <w:spacing w:line="360" w:lineRule="auto"/>
              <w:rPr>
                <w:szCs w:val="21"/>
              </w:rPr>
            </w:pPr>
            <w:r w:rsidRPr="00E1371C">
              <w:rPr>
                <w:rFonts w:hint="eastAsia"/>
                <w:szCs w:val="21"/>
              </w:rPr>
              <w:t>人力投入</w:t>
            </w:r>
          </w:p>
        </w:tc>
        <w:tc>
          <w:tcPr>
            <w:tcW w:w="4819" w:type="dxa"/>
          </w:tcPr>
          <w:p w:rsidR="00A311FA" w:rsidRPr="00E1371C" w:rsidRDefault="00A311FA" w:rsidP="000F185C">
            <w:pPr>
              <w:spacing w:line="360" w:lineRule="auto"/>
              <w:rPr>
                <w:szCs w:val="21"/>
              </w:rPr>
            </w:pPr>
            <w:r w:rsidRPr="00E1371C">
              <w:rPr>
                <w:rFonts w:hint="eastAsia"/>
                <w:szCs w:val="21"/>
              </w:rPr>
              <w:t>课程</w:t>
            </w:r>
            <w:r w:rsidRPr="00E1371C">
              <w:rPr>
                <w:rFonts w:hint="eastAsia"/>
                <w:szCs w:val="21"/>
              </w:rPr>
              <w:t>2</w:t>
            </w:r>
            <w:r w:rsidRPr="00E1371C">
              <w:rPr>
                <w:rFonts w:hint="eastAsia"/>
                <w:szCs w:val="21"/>
              </w:rPr>
              <w:t>人</w:t>
            </w:r>
            <w:r w:rsidRPr="00E1371C">
              <w:rPr>
                <w:rFonts w:hint="eastAsia"/>
                <w:szCs w:val="21"/>
              </w:rPr>
              <w:t xml:space="preserve"> </w:t>
            </w:r>
            <w:r w:rsidRPr="00E1371C">
              <w:rPr>
                <w:rFonts w:hint="eastAsia"/>
                <w:szCs w:val="21"/>
              </w:rPr>
              <w:t>市场</w:t>
            </w:r>
            <w:r w:rsidRPr="00E1371C">
              <w:rPr>
                <w:rFonts w:hint="eastAsia"/>
                <w:szCs w:val="21"/>
              </w:rPr>
              <w:t>4</w:t>
            </w:r>
            <w:r w:rsidRPr="00E1371C">
              <w:rPr>
                <w:rFonts w:hint="eastAsia"/>
                <w:szCs w:val="21"/>
              </w:rPr>
              <w:t>人</w:t>
            </w:r>
            <w:r w:rsidRPr="00E1371C">
              <w:rPr>
                <w:rFonts w:hint="eastAsia"/>
                <w:szCs w:val="21"/>
              </w:rPr>
              <w:t xml:space="preserve"> </w:t>
            </w:r>
            <w:r w:rsidRPr="00E1371C">
              <w:rPr>
                <w:rFonts w:hint="eastAsia"/>
                <w:szCs w:val="21"/>
              </w:rPr>
              <w:t>技术</w:t>
            </w:r>
            <w:r w:rsidRPr="00E1371C">
              <w:rPr>
                <w:rFonts w:hint="eastAsia"/>
                <w:szCs w:val="21"/>
              </w:rPr>
              <w:t>4</w:t>
            </w:r>
            <w:r w:rsidRPr="00E1371C">
              <w:rPr>
                <w:rFonts w:hint="eastAsia"/>
                <w:szCs w:val="21"/>
              </w:rPr>
              <w:t>人</w:t>
            </w:r>
            <w:r w:rsidRPr="00E1371C">
              <w:rPr>
                <w:rFonts w:hint="eastAsia"/>
                <w:szCs w:val="21"/>
              </w:rPr>
              <w:t xml:space="preserve"> </w:t>
            </w:r>
            <w:r w:rsidRPr="00E1371C">
              <w:rPr>
                <w:rFonts w:hint="eastAsia"/>
                <w:szCs w:val="21"/>
              </w:rPr>
              <w:t>庶务</w:t>
            </w:r>
            <w:r w:rsidRPr="00E1371C">
              <w:rPr>
                <w:rFonts w:hint="eastAsia"/>
                <w:szCs w:val="21"/>
              </w:rPr>
              <w:t>1</w:t>
            </w:r>
            <w:r w:rsidRPr="00E1371C">
              <w:rPr>
                <w:rFonts w:hint="eastAsia"/>
                <w:szCs w:val="21"/>
              </w:rPr>
              <w:t>人</w:t>
            </w:r>
          </w:p>
        </w:tc>
        <w:tc>
          <w:tcPr>
            <w:tcW w:w="2035" w:type="dxa"/>
          </w:tcPr>
          <w:p w:rsidR="00A311FA" w:rsidRPr="00E1371C" w:rsidRDefault="00A311FA" w:rsidP="000F185C">
            <w:pPr>
              <w:spacing w:line="360" w:lineRule="auto"/>
              <w:rPr>
                <w:szCs w:val="21"/>
              </w:rPr>
            </w:pPr>
            <w:r w:rsidRPr="00E1371C">
              <w:rPr>
                <w:rFonts w:hint="eastAsia"/>
                <w:szCs w:val="21"/>
              </w:rPr>
              <w:t>77</w:t>
            </w:r>
          </w:p>
        </w:tc>
      </w:tr>
      <w:tr w:rsidR="00A311FA" w:rsidRPr="00E1371C" w:rsidTr="000F185C">
        <w:tc>
          <w:tcPr>
            <w:tcW w:w="1668" w:type="dxa"/>
          </w:tcPr>
          <w:p w:rsidR="00A311FA" w:rsidRPr="00E1371C" w:rsidRDefault="00A311FA" w:rsidP="000F185C">
            <w:pPr>
              <w:spacing w:line="360" w:lineRule="auto"/>
              <w:rPr>
                <w:szCs w:val="21"/>
              </w:rPr>
            </w:pPr>
            <w:r w:rsidRPr="00E1371C">
              <w:rPr>
                <w:rFonts w:hint="eastAsia"/>
                <w:szCs w:val="21"/>
              </w:rPr>
              <w:t>教师劳务</w:t>
            </w:r>
          </w:p>
        </w:tc>
        <w:tc>
          <w:tcPr>
            <w:tcW w:w="4819" w:type="dxa"/>
          </w:tcPr>
          <w:p w:rsidR="00A311FA" w:rsidRPr="00E1371C" w:rsidRDefault="00A311FA" w:rsidP="000F185C">
            <w:pPr>
              <w:spacing w:line="360" w:lineRule="auto"/>
              <w:rPr>
                <w:szCs w:val="21"/>
              </w:rPr>
            </w:pPr>
            <w:r w:rsidRPr="00E1371C">
              <w:rPr>
                <w:rFonts w:hint="eastAsia"/>
                <w:szCs w:val="21"/>
              </w:rPr>
              <w:t>依据学生增长的</w:t>
            </w:r>
            <w:r w:rsidRPr="00E1371C">
              <w:rPr>
                <w:rFonts w:hint="eastAsia"/>
                <w:szCs w:val="21"/>
              </w:rPr>
              <w:t>2</w:t>
            </w:r>
            <w:r w:rsidRPr="00E1371C">
              <w:rPr>
                <w:rFonts w:hint="eastAsia"/>
                <w:szCs w:val="21"/>
              </w:rPr>
              <w:t>倍算</w:t>
            </w:r>
            <w:r w:rsidRPr="00E1371C">
              <w:rPr>
                <w:rFonts w:hint="eastAsia"/>
                <w:szCs w:val="21"/>
              </w:rPr>
              <w:t xml:space="preserve"> </w:t>
            </w:r>
          </w:p>
        </w:tc>
        <w:tc>
          <w:tcPr>
            <w:tcW w:w="2035" w:type="dxa"/>
          </w:tcPr>
          <w:p w:rsidR="00A311FA" w:rsidRPr="00E1371C" w:rsidRDefault="00A311FA" w:rsidP="000F185C">
            <w:pPr>
              <w:spacing w:line="360" w:lineRule="auto"/>
              <w:rPr>
                <w:szCs w:val="21"/>
              </w:rPr>
            </w:pPr>
            <w:r w:rsidRPr="00E1371C">
              <w:rPr>
                <w:rFonts w:hint="eastAsia"/>
                <w:szCs w:val="21"/>
              </w:rPr>
              <w:t>20</w:t>
            </w:r>
          </w:p>
        </w:tc>
      </w:tr>
      <w:tr w:rsidR="00A311FA" w:rsidRPr="00E1371C" w:rsidTr="000F185C">
        <w:tc>
          <w:tcPr>
            <w:tcW w:w="1668" w:type="dxa"/>
          </w:tcPr>
          <w:p w:rsidR="00A311FA" w:rsidRPr="00E1371C" w:rsidRDefault="00A311FA" w:rsidP="000F185C">
            <w:pPr>
              <w:spacing w:line="360" w:lineRule="auto"/>
              <w:rPr>
                <w:szCs w:val="21"/>
              </w:rPr>
            </w:pPr>
            <w:r w:rsidRPr="00E1371C">
              <w:rPr>
                <w:rFonts w:hint="eastAsia"/>
                <w:szCs w:val="21"/>
              </w:rPr>
              <w:t>网络设备与机房租用</w:t>
            </w:r>
          </w:p>
        </w:tc>
        <w:tc>
          <w:tcPr>
            <w:tcW w:w="4819" w:type="dxa"/>
          </w:tcPr>
          <w:p w:rsidR="00A311FA" w:rsidRPr="00E1371C" w:rsidRDefault="00A311FA" w:rsidP="000F185C">
            <w:pPr>
              <w:spacing w:line="360" w:lineRule="auto"/>
              <w:rPr>
                <w:szCs w:val="21"/>
              </w:rPr>
            </w:pPr>
            <w:r w:rsidRPr="00E1371C">
              <w:rPr>
                <w:rFonts w:hint="eastAsia"/>
                <w:szCs w:val="21"/>
              </w:rPr>
              <w:t>依据需求新增一倍</w:t>
            </w:r>
            <w:r w:rsidRPr="00E1371C">
              <w:rPr>
                <w:rFonts w:hint="eastAsia"/>
                <w:szCs w:val="21"/>
              </w:rPr>
              <w:t xml:space="preserve"> </w:t>
            </w:r>
          </w:p>
        </w:tc>
        <w:tc>
          <w:tcPr>
            <w:tcW w:w="2035" w:type="dxa"/>
          </w:tcPr>
          <w:p w:rsidR="00A311FA" w:rsidRPr="00E1371C" w:rsidRDefault="00A311FA" w:rsidP="000F185C">
            <w:pPr>
              <w:spacing w:line="360" w:lineRule="auto"/>
              <w:rPr>
                <w:szCs w:val="21"/>
              </w:rPr>
            </w:pPr>
            <w:r w:rsidRPr="00E1371C">
              <w:rPr>
                <w:rFonts w:hint="eastAsia"/>
                <w:szCs w:val="21"/>
              </w:rPr>
              <w:t>11</w:t>
            </w:r>
          </w:p>
        </w:tc>
      </w:tr>
      <w:tr w:rsidR="00A311FA" w:rsidRPr="00E1371C" w:rsidTr="000F185C">
        <w:tc>
          <w:tcPr>
            <w:tcW w:w="1668" w:type="dxa"/>
          </w:tcPr>
          <w:p w:rsidR="00A311FA" w:rsidRPr="00E1371C" w:rsidRDefault="00A311FA" w:rsidP="000F185C">
            <w:pPr>
              <w:spacing w:line="360" w:lineRule="auto"/>
              <w:rPr>
                <w:szCs w:val="21"/>
              </w:rPr>
            </w:pPr>
            <w:r w:rsidRPr="00E1371C">
              <w:rPr>
                <w:rFonts w:hint="eastAsia"/>
                <w:szCs w:val="21"/>
              </w:rPr>
              <w:t>市场推广</w:t>
            </w:r>
          </w:p>
        </w:tc>
        <w:tc>
          <w:tcPr>
            <w:tcW w:w="4819" w:type="dxa"/>
          </w:tcPr>
          <w:p w:rsidR="00A311FA" w:rsidRPr="00E1371C" w:rsidRDefault="00A311FA" w:rsidP="000F185C">
            <w:pPr>
              <w:spacing w:line="360" w:lineRule="auto"/>
              <w:rPr>
                <w:szCs w:val="21"/>
              </w:rPr>
            </w:pPr>
            <w:r w:rsidRPr="00E1371C">
              <w:rPr>
                <w:rFonts w:hint="eastAsia"/>
                <w:szCs w:val="21"/>
              </w:rPr>
              <w:t>依据招生及区域发展以及网络培训学员的增加推广预算</w:t>
            </w:r>
          </w:p>
          <w:p w:rsidR="00A311FA" w:rsidRPr="00E1371C" w:rsidRDefault="00A311FA" w:rsidP="000F185C">
            <w:pPr>
              <w:spacing w:line="360" w:lineRule="auto"/>
              <w:rPr>
                <w:szCs w:val="21"/>
              </w:rPr>
            </w:pPr>
          </w:p>
        </w:tc>
        <w:tc>
          <w:tcPr>
            <w:tcW w:w="2035" w:type="dxa"/>
          </w:tcPr>
          <w:p w:rsidR="00A311FA" w:rsidRPr="00E1371C" w:rsidRDefault="00A311FA" w:rsidP="000F185C">
            <w:pPr>
              <w:spacing w:line="360" w:lineRule="auto"/>
              <w:rPr>
                <w:szCs w:val="21"/>
              </w:rPr>
            </w:pPr>
            <w:r w:rsidRPr="00E1371C">
              <w:rPr>
                <w:rFonts w:hint="eastAsia"/>
                <w:szCs w:val="21"/>
              </w:rPr>
              <w:t>60</w:t>
            </w:r>
          </w:p>
        </w:tc>
      </w:tr>
      <w:tr w:rsidR="00A311FA" w:rsidRPr="00E1371C" w:rsidTr="000F185C">
        <w:trPr>
          <w:trHeight w:val="634"/>
        </w:trPr>
        <w:tc>
          <w:tcPr>
            <w:tcW w:w="8522" w:type="dxa"/>
            <w:gridSpan w:val="3"/>
          </w:tcPr>
          <w:p w:rsidR="00A311FA" w:rsidRPr="00E1371C" w:rsidRDefault="00A311FA" w:rsidP="000F185C">
            <w:pPr>
              <w:spacing w:line="360" w:lineRule="auto"/>
              <w:rPr>
                <w:szCs w:val="21"/>
              </w:rPr>
            </w:pPr>
            <w:r w:rsidRPr="00E1371C">
              <w:rPr>
                <w:rFonts w:hint="eastAsia"/>
                <w:szCs w:val="21"/>
              </w:rPr>
              <w:t>新增小计：</w:t>
            </w:r>
            <w:r w:rsidRPr="00E1371C">
              <w:rPr>
                <w:rFonts w:hint="eastAsia"/>
                <w:szCs w:val="21"/>
              </w:rPr>
              <w:t>168</w:t>
            </w:r>
            <w:r w:rsidRPr="00E1371C">
              <w:rPr>
                <w:rFonts w:hint="eastAsia"/>
                <w:szCs w:val="21"/>
              </w:rPr>
              <w:t>万</w:t>
            </w:r>
          </w:p>
          <w:p w:rsidR="00A311FA" w:rsidRPr="00E1371C" w:rsidRDefault="00A311FA" w:rsidP="000F185C">
            <w:pPr>
              <w:spacing w:line="360" w:lineRule="auto"/>
              <w:rPr>
                <w:szCs w:val="21"/>
              </w:rPr>
            </w:pPr>
            <w:r w:rsidRPr="00E1371C">
              <w:rPr>
                <w:rFonts w:hint="eastAsia"/>
                <w:szCs w:val="21"/>
              </w:rPr>
              <w:t>第二年总投入合计：</w:t>
            </w:r>
            <w:r w:rsidRPr="00E1371C">
              <w:rPr>
                <w:rFonts w:hint="eastAsia"/>
                <w:szCs w:val="21"/>
              </w:rPr>
              <w:t>168+326=494</w:t>
            </w:r>
            <w:r w:rsidRPr="00E1371C">
              <w:rPr>
                <w:rFonts w:hint="eastAsia"/>
                <w:szCs w:val="21"/>
              </w:rPr>
              <w:t>万</w:t>
            </w:r>
          </w:p>
        </w:tc>
      </w:tr>
    </w:tbl>
    <w:p w:rsidR="00A311FA" w:rsidRPr="006A59DF" w:rsidRDefault="00A311FA" w:rsidP="00A311FA">
      <w:pPr>
        <w:spacing w:line="360" w:lineRule="auto"/>
        <w:rPr>
          <w:sz w:val="24"/>
          <w:szCs w:val="24"/>
        </w:rPr>
      </w:pPr>
      <w:r w:rsidRPr="00CA4E7C">
        <w:rPr>
          <w:rFonts w:hint="eastAsia"/>
          <w:b/>
          <w:sz w:val="24"/>
          <w:szCs w:val="24"/>
        </w:rPr>
        <w:t>注</w:t>
      </w:r>
      <w:r>
        <w:rPr>
          <w:rFonts w:hint="eastAsia"/>
          <w:sz w:val="24"/>
          <w:szCs w:val="24"/>
        </w:rPr>
        <w:t>：第三年投入依据实际运营情况进行投入。</w:t>
      </w:r>
    </w:p>
    <w:p w:rsidR="00A311FA" w:rsidRDefault="00A311FA" w:rsidP="00A311FA">
      <w:pPr>
        <w:spacing w:line="360" w:lineRule="auto"/>
        <w:rPr>
          <w:b/>
          <w:sz w:val="24"/>
          <w:szCs w:val="24"/>
        </w:rPr>
      </w:pPr>
    </w:p>
    <w:p w:rsidR="00A311FA" w:rsidRDefault="00A311FA" w:rsidP="00A311FA">
      <w:pPr>
        <w:spacing w:line="360" w:lineRule="auto"/>
        <w:rPr>
          <w:b/>
          <w:sz w:val="24"/>
          <w:szCs w:val="24"/>
        </w:rPr>
      </w:pPr>
    </w:p>
    <w:p w:rsidR="00A311FA" w:rsidRDefault="00A311FA" w:rsidP="00A311FA">
      <w:pPr>
        <w:spacing w:line="360" w:lineRule="auto"/>
        <w:rPr>
          <w:b/>
          <w:sz w:val="24"/>
          <w:szCs w:val="24"/>
        </w:rPr>
      </w:pPr>
    </w:p>
    <w:p w:rsidR="005D58C7" w:rsidRDefault="005D58C7" w:rsidP="00A311FA">
      <w:pPr>
        <w:spacing w:line="360" w:lineRule="auto"/>
        <w:rPr>
          <w:b/>
          <w:sz w:val="24"/>
          <w:szCs w:val="24"/>
        </w:rPr>
      </w:pPr>
    </w:p>
    <w:p w:rsidR="00A311FA" w:rsidRPr="00E10C07" w:rsidRDefault="00A311FA" w:rsidP="00A311FA">
      <w:pPr>
        <w:spacing w:line="360" w:lineRule="auto"/>
        <w:rPr>
          <w:b/>
          <w:sz w:val="28"/>
          <w:szCs w:val="28"/>
        </w:rPr>
      </w:pPr>
      <w:r>
        <w:rPr>
          <w:rFonts w:hint="eastAsia"/>
          <w:b/>
          <w:sz w:val="28"/>
          <w:szCs w:val="28"/>
        </w:rPr>
        <w:lastRenderedPageBreak/>
        <w:t>9</w:t>
      </w:r>
      <w:r w:rsidRPr="00E10C07">
        <w:rPr>
          <w:rFonts w:hint="eastAsia"/>
          <w:b/>
          <w:sz w:val="28"/>
          <w:szCs w:val="28"/>
        </w:rPr>
        <w:t>.2</w:t>
      </w:r>
      <w:r w:rsidRPr="00E10C07">
        <w:rPr>
          <w:rFonts w:hint="eastAsia"/>
          <w:b/>
          <w:sz w:val="28"/>
          <w:szCs w:val="28"/>
        </w:rPr>
        <w:t>项目五年收入预测</w:t>
      </w:r>
    </w:p>
    <w:p w:rsidR="00A311FA" w:rsidRPr="00B22545" w:rsidRDefault="00A311FA" w:rsidP="00A311FA">
      <w:pPr>
        <w:spacing w:line="360" w:lineRule="auto"/>
        <w:ind w:firstLineChars="2600" w:firstLine="6240"/>
        <w:rPr>
          <w:sz w:val="24"/>
          <w:szCs w:val="24"/>
        </w:rPr>
      </w:pPr>
      <w:r>
        <w:rPr>
          <w:rFonts w:hint="eastAsia"/>
          <w:sz w:val="24"/>
          <w:szCs w:val="24"/>
        </w:rPr>
        <w:t>（</w:t>
      </w:r>
      <w:r w:rsidRPr="00B22545">
        <w:rPr>
          <w:rFonts w:hint="eastAsia"/>
          <w:sz w:val="24"/>
          <w:szCs w:val="24"/>
        </w:rPr>
        <w:t>单位：万</w:t>
      </w:r>
      <w:r>
        <w:rPr>
          <w:rFonts w:hint="eastAsia"/>
          <w:sz w:val="24"/>
          <w:szCs w:val="24"/>
        </w:rPr>
        <w:t>元）</w:t>
      </w:r>
    </w:p>
    <w:tbl>
      <w:tblPr>
        <w:tblStyle w:val="a8"/>
        <w:tblW w:w="8596" w:type="dxa"/>
        <w:tblLook w:val="04A0"/>
      </w:tblPr>
      <w:tblGrid>
        <w:gridCol w:w="1825"/>
        <w:gridCol w:w="1287"/>
        <w:gridCol w:w="1287"/>
        <w:gridCol w:w="1429"/>
        <w:gridCol w:w="1287"/>
        <w:gridCol w:w="1481"/>
      </w:tblGrid>
      <w:tr w:rsidR="00A311FA" w:rsidRPr="00B22545" w:rsidTr="000F185C">
        <w:trPr>
          <w:trHeight w:val="441"/>
        </w:trPr>
        <w:tc>
          <w:tcPr>
            <w:tcW w:w="1825" w:type="dxa"/>
          </w:tcPr>
          <w:p w:rsidR="00A311FA" w:rsidRPr="00E1371C" w:rsidRDefault="00A311FA" w:rsidP="000F185C">
            <w:pPr>
              <w:spacing w:line="360" w:lineRule="auto"/>
              <w:rPr>
                <w:b/>
                <w:szCs w:val="21"/>
              </w:rPr>
            </w:pPr>
            <w:r w:rsidRPr="00E1371C">
              <w:rPr>
                <w:rFonts w:hint="eastAsia"/>
                <w:b/>
                <w:szCs w:val="21"/>
              </w:rPr>
              <w:t>类别</w:t>
            </w:r>
          </w:p>
        </w:tc>
        <w:tc>
          <w:tcPr>
            <w:tcW w:w="1287" w:type="dxa"/>
          </w:tcPr>
          <w:p w:rsidR="00A311FA" w:rsidRPr="00E1371C" w:rsidRDefault="00A311FA" w:rsidP="000F185C">
            <w:pPr>
              <w:spacing w:line="360" w:lineRule="auto"/>
              <w:rPr>
                <w:b/>
                <w:szCs w:val="21"/>
              </w:rPr>
            </w:pPr>
            <w:r w:rsidRPr="00E1371C">
              <w:rPr>
                <w:rFonts w:hint="eastAsia"/>
                <w:b/>
                <w:szCs w:val="21"/>
              </w:rPr>
              <w:t>第一年</w:t>
            </w:r>
          </w:p>
        </w:tc>
        <w:tc>
          <w:tcPr>
            <w:tcW w:w="1287" w:type="dxa"/>
          </w:tcPr>
          <w:p w:rsidR="00A311FA" w:rsidRPr="00E1371C" w:rsidRDefault="00A311FA" w:rsidP="000F185C">
            <w:pPr>
              <w:spacing w:line="360" w:lineRule="auto"/>
              <w:rPr>
                <w:b/>
                <w:szCs w:val="21"/>
              </w:rPr>
            </w:pPr>
            <w:r w:rsidRPr="00E1371C">
              <w:rPr>
                <w:rFonts w:hint="eastAsia"/>
                <w:b/>
                <w:szCs w:val="21"/>
              </w:rPr>
              <w:t>第二年</w:t>
            </w:r>
          </w:p>
        </w:tc>
        <w:tc>
          <w:tcPr>
            <w:tcW w:w="1429" w:type="dxa"/>
          </w:tcPr>
          <w:p w:rsidR="00A311FA" w:rsidRPr="00E1371C" w:rsidRDefault="00A311FA" w:rsidP="000F185C">
            <w:pPr>
              <w:spacing w:line="360" w:lineRule="auto"/>
              <w:rPr>
                <w:b/>
                <w:szCs w:val="21"/>
              </w:rPr>
            </w:pPr>
            <w:r w:rsidRPr="00E1371C">
              <w:rPr>
                <w:rFonts w:hint="eastAsia"/>
                <w:b/>
                <w:szCs w:val="21"/>
              </w:rPr>
              <w:t>第三年</w:t>
            </w:r>
          </w:p>
        </w:tc>
        <w:tc>
          <w:tcPr>
            <w:tcW w:w="1287" w:type="dxa"/>
          </w:tcPr>
          <w:p w:rsidR="00A311FA" w:rsidRPr="00E1371C" w:rsidRDefault="00A311FA" w:rsidP="000F185C">
            <w:pPr>
              <w:spacing w:line="360" w:lineRule="auto"/>
              <w:rPr>
                <w:b/>
                <w:szCs w:val="21"/>
              </w:rPr>
            </w:pPr>
            <w:r w:rsidRPr="00E1371C">
              <w:rPr>
                <w:rFonts w:hint="eastAsia"/>
                <w:b/>
                <w:szCs w:val="21"/>
              </w:rPr>
              <w:t>第四年</w:t>
            </w:r>
          </w:p>
        </w:tc>
        <w:tc>
          <w:tcPr>
            <w:tcW w:w="1481" w:type="dxa"/>
          </w:tcPr>
          <w:p w:rsidR="00A311FA" w:rsidRPr="00E1371C" w:rsidRDefault="00A311FA" w:rsidP="000F185C">
            <w:pPr>
              <w:spacing w:line="360" w:lineRule="auto"/>
              <w:rPr>
                <w:b/>
                <w:szCs w:val="21"/>
              </w:rPr>
            </w:pPr>
            <w:r w:rsidRPr="00E1371C">
              <w:rPr>
                <w:rFonts w:hint="eastAsia"/>
                <w:b/>
                <w:szCs w:val="21"/>
              </w:rPr>
              <w:t>第五年</w:t>
            </w:r>
          </w:p>
        </w:tc>
      </w:tr>
      <w:tr w:rsidR="00A311FA" w:rsidRPr="00B22545" w:rsidTr="000F185C">
        <w:trPr>
          <w:trHeight w:val="441"/>
        </w:trPr>
        <w:tc>
          <w:tcPr>
            <w:tcW w:w="1825" w:type="dxa"/>
          </w:tcPr>
          <w:p w:rsidR="00A311FA" w:rsidRPr="00E1371C" w:rsidRDefault="00A311FA" w:rsidP="000F185C">
            <w:pPr>
              <w:spacing w:line="360" w:lineRule="auto"/>
              <w:rPr>
                <w:szCs w:val="21"/>
              </w:rPr>
            </w:pPr>
            <w:r w:rsidRPr="00E1371C">
              <w:rPr>
                <w:rFonts w:hint="eastAsia"/>
                <w:szCs w:val="21"/>
              </w:rPr>
              <w:t>实训精英班</w:t>
            </w:r>
          </w:p>
        </w:tc>
        <w:tc>
          <w:tcPr>
            <w:tcW w:w="1287" w:type="dxa"/>
          </w:tcPr>
          <w:p w:rsidR="00A311FA" w:rsidRPr="00E1371C" w:rsidRDefault="00A311FA" w:rsidP="000F185C">
            <w:pPr>
              <w:spacing w:line="360" w:lineRule="auto"/>
              <w:rPr>
                <w:szCs w:val="21"/>
              </w:rPr>
            </w:pPr>
            <w:r w:rsidRPr="00E1371C">
              <w:rPr>
                <w:rFonts w:hint="eastAsia"/>
                <w:szCs w:val="21"/>
              </w:rPr>
              <w:t>50</w:t>
            </w:r>
          </w:p>
        </w:tc>
        <w:tc>
          <w:tcPr>
            <w:tcW w:w="1287" w:type="dxa"/>
          </w:tcPr>
          <w:p w:rsidR="00A311FA" w:rsidRPr="00E1371C" w:rsidRDefault="00A311FA" w:rsidP="000F185C">
            <w:pPr>
              <w:spacing w:line="360" w:lineRule="auto"/>
              <w:rPr>
                <w:szCs w:val="21"/>
              </w:rPr>
            </w:pPr>
            <w:r w:rsidRPr="00E1371C">
              <w:rPr>
                <w:rFonts w:hint="eastAsia"/>
                <w:szCs w:val="21"/>
              </w:rPr>
              <w:t>100</w:t>
            </w:r>
          </w:p>
        </w:tc>
        <w:tc>
          <w:tcPr>
            <w:tcW w:w="1429" w:type="dxa"/>
          </w:tcPr>
          <w:p w:rsidR="00A311FA" w:rsidRPr="00E1371C" w:rsidRDefault="00A311FA" w:rsidP="000F185C">
            <w:pPr>
              <w:spacing w:line="360" w:lineRule="auto"/>
              <w:rPr>
                <w:szCs w:val="21"/>
              </w:rPr>
            </w:pPr>
            <w:r w:rsidRPr="00E1371C">
              <w:rPr>
                <w:rFonts w:hint="eastAsia"/>
                <w:szCs w:val="21"/>
              </w:rPr>
              <w:t>500</w:t>
            </w:r>
          </w:p>
        </w:tc>
        <w:tc>
          <w:tcPr>
            <w:tcW w:w="1287" w:type="dxa"/>
          </w:tcPr>
          <w:p w:rsidR="00A311FA" w:rsidRPr="00E1371C" w:rsidRDefault="00A311FA" w:rsidP="000F185C">
            <w:pPr>
              <w:spacing w:line="360" w:lineRule="auto"/>
              <w:rPr>
                <w:szCs w:val="21"/>
              </w:rPr>
            </w:pPr>
            <w:r w:rsidRPr="00E1371C">
              <w:rPr>
                <w:rFonts w:hint="eastAsia"/>
                <w:szCs w:val="21"/>
              </w:rPr>
              <w:t>3000</w:t>
            </w:r>
          </w:p>
        </w:tc>
        <w:tc>
          <w:tcPr>
            <w:tcW w:w="1481" w:type="dxa"/>
          </w:tcPr>
          <w:p w:rsidR="00A311FA" w:rsidRPr="00E1371C" w:rsidRDefault="00A311FA" w:rsidP="000F185C">
            <w:pPr>
              <w:spacing w:line="360" w:lineRule="auto"/>
              <w:rPr>
                <w:szCs w:val="21"/>
              </w:rPr>
            </w:pPr>
            <w:r w:rsidRPr="00E1371C">
              <w:rPr>
                <w:rFonts w:hint="eastAsia"/>
                <w:szCs w:val="21"/>
              </w:rPr>
              <w:t>6000</w:t>
            </w:r>
          </w:p>
        </w:tc>
      </w:tr>
      <w:tr w:rsidR="00A311FA" w:rsidRPr="00B22545" w:rsidTr="000F185C">
        <w:trPr>
          <w:trHeight w:val="441"/>
        </w:trPr>
        <w:tc>
          <w:tcPr>
            <w:tcW w:w="1825" w:type="dxa"/>
          </w:tcPr>
          <w:p w:rsidR="00A311FA" w:rsidRPr="00E1371C" w:rsidRDefault="00A311FA" w:rsidP="000F185C">
            <w:pPr>
              <w:spacing w:line="360" w:lineRule="auto"/>
              <w:rPr>
                <w:szCs w:val="21"/>
              </w:rPr>
            </w:pPr>
            <w:r w:rsidRPr="00E1371C">
              <w:rPr>
                <w:rFonts w:hint="eastAsia"/>
                <w:szCs w:val="21"/>
              </w:rPr>
              <w:t>实训普通班</w:t>
            </w:r>
          </w:p>
        </w:tc>
        <w:tc>
          <w:tcPr>
            <w:tcW w:w="1287" w:type="dxa"/>
          </w:tcPr>
          <w:p w:rsidR="00A311FA" w:rsidRPr="00E1371C" w:rsidRDefault="00A311FA" w:rsidP="000F185C">
            <w:pPr>
              <w:spacing w:line="360" w:lineRule="auto"/>
              <w:rPr>
                <w:szCs w:val="21"/>
              </w:rPr>
            </w:pPr>
          </w:p>
        </w:tc>
        <w:tc>
          <w:tcPr>
            <w:tcW w:w="1287" w:type="dxa"/>
          </w:tcPr>
          <w:p w:rsidR="00A311FA" w:rsidRPr="00E1371C" w:rsidRDefault="00A311FA" w:rsidP="000F185C">
            <w:pPr>
              <w:spacing w:line="360" w:lineRule="auto"/>
              <w:rPr>
                <w:szCs w:val="21"/>
              </w:rPr>
            </w:pPr>
          </w:p>
        </w:tc>
        <w:tc>
          <w:tcPr>
            <w:tcW w:w="1429" w:type="dxa"/>
          </w:tcPr>
          <w:p w:rsidR="00A311FA" w:rsidRPr="00E1371C" w:rsidRDefault="00A311FA" w:rsidP="000F185C">
            <w:pPr>
              <w:spacing w:line="360" w:lineRule="auto"/>
              <w:rPr>
                <w:szCs w:val="21"/>
              </w:rPr>
            </w:pPr>
            <w:r w:rsidRPr="00E1371C">
              <w:rPr>
                <w:rFonts w:hint="eastAsia"/>
                <w:szCs w:val="21"/>
              </w:rPr>
              <w:t>600</w:t>
            </w:r>
          </w:p>
        </w:tc>
        <w:tc>
          <w:tcPr>
            <w:tcW w:w="1287" w:type="dxa"/>
          </w:tcPr>
          <w:p w:rsidR="00A311FA" w:rsidRPr="00E1371C" w:rsidRDefault="00A311FA" w:rsidP="000F185C">
            <w:pPr>
              <w:spacing w:line="360" w:lineRule="auto"/>
              <w:rPr>
                <w:szCs w:val="21"/>
              </w:rPr>
            </w:pPr>
            <w:r w:rsidRPr="00E1371C">
              <w:rPr>
                <w:rFonts w:hint="eastAsia"/>
                <w:szCs w:val="21"/>
              </w:rPr>
              <w:t>1800</w:t>
            </w:r>
          </w:p>
        </w:tc>
        <w:tc>
          <w:tcPr>
            <w:tcW w:w="1481" w:type="dxa"/>
          </w:tcPr>
          <w:p w:rsidR="00A311FA" w:rsidRPr="00E1371C" w:rsidRDefault="00A311FA" w:rsidP="000F185C">
            <w:pPr>
              <w:spacing w:line="360" w:lineRule="auto"/>
              <w:rPr>
                <w:szCs w:val="21"/>
              </w:rPr>
            </w:pPr>
            <w:r w:rsidRPr="00E1371C">
              <w:rPr>
                <w:rFonts w:hint="eastAsia"/>
                <w:szCs w:val="21"/>
              </w:rPr>
              <w:t>6000</w:t>
            </w:r>
          </w:p>
        </w:tc>
      </w:tr>
      <w:tr w:rsidR="00A311FA" w:rsidRPr="00B22545" w:rsidTr="000F185C">
        <w:trPr>
          <w:trHeight w:val="441"/>
        </w:trPr>
        <w:tc>
          <w:tcPr>
            <w:tcW w:w="1825" w:type="dxa"/>
          </w:tcPr>
          <w:p w:rsidR="00A311FA" w:rsidRPr="00E1371C" w:rsidRDefault="00A311FA" w:rsidP="000F185C">
            <w:pPr>
              <w:spacing w:line="360" w:lineRule="auto"/>
              <w:rPr>
                <w:szCs w:val="21"/>
              </w:rPr>
            </w:pPr>
            <w:r w:rsidRPr="00E1371C">
              <w:rPr>
                <w:rFonts w:hint="eastAsia"/>
                <w:szCs w:val="21"/>
              </w:rPr>
              <w:t>网络训练班</w:t>
            </w:r>
          </w:p>
        </w:tc>
        <w:tc>
          <w:tcPr>
            <w:tcW w:w="1287" w:type="dxa"/>
          </w:tcPr>
          <w:p w:rsidR="00A311FA" w:rsidRPr="00E1371C" w:rsidRDefault="00A311FA" w:rsidP="000F185C">
            <w:pPr>
              <w:spacing w:line="360" w:lineRule="auto"/>
              <w:rPr>
                <w:szCs w:val="21"/>
              </w:rPr>
            </w:pPr>
          </w:p>
        </w:tc>
        <w:tc>
          <w:tcPr>
            <w:tcW w:w="1287" w:type="dxa"/>
          </w:tcPr>
          <w:p w:rsidR="00A311FA" w:rsidRPr="00E1371C" w:rsidRDefault="00A311FA" w:rsidP="000F185C">
            <w:pPr>
              <w:spacing w:line="360" w:lineRule="auto"/>
              <w:rPr>
                <w:szCs w:val="21"/>
              </w:rPr>
            </w:pPr>
            <w:r w:rsidRPr="00E1371C">
              <w:rPr>
                <w:rFonts w:hint="eastAsia"/>
                <w:szCs w:val="21"/>
              </w:rPr>
              <w:t>200</w:t>
            </w:r>
          </w:p>
        </w:tc>
        <w:tc>
          <w:tcPr>
            <w:tcW w:w="1429" w:type="dxa"/>
          </w:tcPr>
          <w:p w:rsidR="00A311FA" w:rsidRPr="00E1371C" w:rsidRDefault="00A311FA" w:rsidP="000F185C">
            <w:pPr>
              <w:spacing w:line="360" w:lineRule="auto"/>
              <w:rPr>
                <w:szCs w:val="21"/>
              </w:rPr>
            </w:pPr>
            <w:r w:rsidRPr="00E1371C">
              <w:rPr>
                <w:rFonts w:hint="eastAsia"/>
                <w:szCs w:val="21"/>
              </w:rPr>
              <w:t>600</w:t>
            </w:r>
          </w:p>
        </w:tc>
        <w:tc>
          <w:tcPr>
            <w:tcW w:w="1287" w:type="dxa"/>
          </w:tcPr>
          <w:p w:rsidR="00A311FA" w:rsidRPr="00E1371C" w:rsidRDefault="00A311FA" w:rsidP="000F185C">
            <w:pPr>
              <w:spacing w:line="360" w:lineRule="auto"/>
              <w:rPr>
                <w:szCs w:val="21"/>
              </w:rPr>
            </w:pPr>
            <w:r w:rsidRPr="00E1371C">
              <w:rPr>
                <w:rFonts w:hint="eastAsia"/>
                <w:szCs w:val="21"/>
              </w:rPr>
              <w:t>1500</w:t>
            </w:r>
          </w:p>
        </w:tc>
        <w:tc>
          <w:tcPr>
            <w:tcW w:w="1481" w:type="dxa"/>
          </w:tcPr>
          <w:p w:rsidR="00A311FA" w:rsidRPr="00E1371C" w:rsidRDefault="00A311FA" w:rsidP="000F185C">
            <w:pPr>
              <w:spacing w:line="360" w:lineRule="auto"/>
              <w:rPr>
                <w:szCs w:val="21"/>
              </w:rPr>
            </w:pPr>
            <w:r w:rsidRPr="00E1371C">
              <w:rPr>
                <w:rFonts w:hint="eastAsia"/>
                <w:szCs w:val="21"/>
              </w:rPr>
              <w:t>4000</w:t>
            </w:r>
          </w:p>
        </w:tc>
      </w:tr>
      <w:tr w:rsidR="00A311FA" w:rsidRPr="00B22545" w:rsidTr="000F185C">
        <w:trPr>
          <w:trHeight w:val="441"/>
        </w:trPr>
        <w:tc>
          <w:tcPr>
            <w:tcW w:w="1825" w:type="dxa"/>
          </w:tcPr>
          <w:p w:rsidR="00A311FA" w:rsidRPr="00E1371C" w:rsidRDefault="00A311FA" w:rsidP="000F185C">
            <w:pPr>
              <w:spacing w:line="360" w:lineRule="auto"/>
              <w:rPr>
                <w:szCs w:val="21"/>
              </w:rPr>
            </w:pPr>
            <w:r w:rsidRPr="00E1371C">
              <w:rPr>
                <w:rFonts w:hint="eastAsia"/>
                <w:szCs w:val="21"/>
              </w:rPr>
              <w:t>人才数据库</w:t>
            </w:r>
          </w:p>
        </w:tc>
        <w:tc>
          <w:tcPr>
            <w:tcW w:w="1287" w:type="dxa"/>
          </w:tcPr>
          <w:p w:rsidR="00A311FA" w:rsidRPr="00E1371C" w:rsidRDefault="00A311FA" w:rsidP="000F185C">
            <w:pPr>
              <w:spacing w:line="360" w:lineRule="auto"/>
              <w:rPr>
                <w:szCs w:val="21"/>
              </w:rPr>
            </w:pPr>
          </w:p>
        </w:tc>
        <w:tc>
          <w:tcPr>
            <w:tcW w:w="1287" w:type="dxa"/>
          </w:tcPr>
          <w:p w:rsidR="00A311FA" w:rsidRPr="00E1371C" w:rsidRDefault="00A311FA" w:rsidP="000F185C">
            <w:pPr>
              <w:spacing w:line="360" w:lineRule="auto"/>
              <w:rPr>
                <w:szCs w:val="21"/>
              </w:rPr>
            </w:pPr>
          </w:p>
        </w:tc>
        <w:tc>
          <w:tcPr>
            <w:tcW w:w="1429" w:type="dxa"/>
          </w:tcPr>
          <w:p w:rsidR="00A311FA" w:rsidRPr="00E1371C" w:rsidRDefault="00A311FA" w:rsidP="000F185C">
            <w:pPr>
              <w:spacing w:line="360" w:lineRule="auto"/>
              <w:rPr>
                <w:szCs w:val="21"/>
              </w:rPr>
            </w:pPr>
          </w:p>
        </w:tc>
        <w:tc>
          <w:tcPr>
            <w:tcW w:w="1287" w:type="dxa"/>
          </w:tcPr>
          <w:p w:rsidR="00A311FA" w:rsidRPr="00E1371C" w:rsidRDefault="00A311FA" w:rsidP="000F185C">
            <w:pPr>
              <w:spacing w:line="360" w:lineRule="auto"/>
              <w:rPr>
                <w:szCs w:val="21"/>
              </w:rPr>
            </w:pPr>
            <w:r w:rsidRPr="00E1371C">
              <w:rPr>
                <w:rFonts w:hint="eastAsia"/>
                <w:szCs w:val="21"/>
              </w:rPr>
              <w:t>300</w:t>
            </w:r>
          </w:p>
        </w:tc>
        <w:tc>
          <w:tcPr>
            <w:tcW w:w="1481" w:type="dxa"/>
          </w:tcPr>
          <w:p w:rsidR="00A311FA" w:rsidRPr="00E1371C" w:rsidRDefault="00A311FA" w:rsidP="000F185C">
            <w:pPr>
              <w:spacing w:line="360" w:lineRule="auto"/>
              <w:rPr>
                <w:szCs w:val="21"/>
              </w:rPr>
            </w:pPr>
            <w:r w:rsidRPr="00E1371C">
              <w:rPr>
                <w:rFonts w:hint="eastAsia"/>
                <w:szCs w:val="21"/>
              </w:rPr>
              <w:t>600</w:t>
            </w:r>
          </w:p>
        </w:tc>
      </w:tr>
      <w:tr w:rsidR="00A311FA" w:rsidRPr="00B22545" w:rsidTr="000F185C">
        <w:trPr>
          <w:trHeight w:val="441"/>
        </w:trPr>
        <w:tc>
          <w:tcPr>
            <w:tcW w:w="1825" w:type="dxa"/>
          </w:tcPr>
          <w:p w:rsidR="00A311FA" w:rsidRPr="00E1371C" w:rsidRDefault="00A311FA" w:rsidP="000F185C">
            <w:pPr>
              <w:spacing w:line="360" w:lineRule="auto"/>
              <w:rPr>
                <w:szCs w:val="21"/>
              </w:rPr>
            </w:pPr>
            <w:r w:rsidRPr="00E1371C">
              <w:rPr>
                <w:rFonts w:hint="eastAsia"/>
                <w:szCs w:val="21"/>
              </w:rPr>
              <w:t>基层</w:t>
            </w:r>
            <w:r w:rsidRPr="00E1371C">
              <w:rPr>
                <w:rFonts w:hint="eastAsia"/>
                <w:szCs w:val="21"/>
              </w:rPr>
              <w:t>E-learning</w:t>
            </w:r>
          </w:p>
        </w:tc>
        <w:tc>
          <w:tcPr>
            <w:tcW w:w="1287" w:type="dxa"/>
          </w:tcPr>
          <w:p w:rsidR="00A311FA" w:rsidRPr="00E1371C" w:rsidRDefault="00A311FA" w:rsidP="000F185C">
            <w:pPr>
              <w:spacing w:line="360" w:lineRule="auto"/>
              <w:rPr>
                <w:szCs w:val="21"/>
              </w:rPr>
            </w:pPr>
          </w:p>
        </w:tc>
        <w:tc>
          <w:tcPr>
            <w:tcW w:w="1287" w:type="dxa"/>
          </w:tcPr>
          <w:p w:rsidR="00A311FA" w:rsidRPr="00E1371C" w:rsidRDefault="00A311FA" w:rsidP="000F185C">
            <w:pPr>
              <w:spacing w:line="360" w:lineRule="auto"/>
              <w:rPr>
                <w:szCs w:val="21"/>
              </w:rPr>
            </w:pPr>
          </w:p>
        </w:tc>
        <w:tc>
          <w:tcPr>
            <w:tcW w:w="1429" w:type="dxa"/>
          </w:tcPr>
          <w:p w:rsidR="00A311FA" w:rsidRPr="00E1371C" w:rsidRDefault="00A311FA" w:rsidP="000F185C">
            <w:pPr>
              <w:spacing w:line="360" w:lineRule="auto"/>
              <w:rPr>
                <w:szCs w:val="21"/>
              </w:rPr>
            </w:pPr>
          </w:p>
        </w:tc>
        <w:tc>
          <w:tcPr>
            <w:tcW w:w="1287" w:type="dxa"/>
          </w:tcPr>
          <w:p w:rsidR="00A311FA" w:rsidRPr="00E1371C" w:rsidRDefault="00A311FA" w:rsidP="000F185C">
            <w:pPr>
              <w:spacing w:line="360" w:lineRule="auto"/>
              <w:rPr>
                <w:szCs w:val="21"/>
              </w:rPr>
            </w:pPr>
            <w:r w:rsidRPr="00E1371C">
              <w:rPr>
                <w:rFonts w:hint="eastAsia"/>
                <w:szCs w:val="21"/>
              </w:rPr>
              <w:t>500</w:t>
            </w:r>
          </w:p>
        </w:tc>
        <w:tc>
          <w:tcPr>
            <w:tcW w:w="1481" w:type="dxa"/>
          </w:tcPr>
          <w:p w:rsidR="00A311FA" w:rsidRPr="00E1371C" w:rsidRDefault="00A311FA" w:rsidP="000F185C">
            <w:pPr>
              <w:spacing w:line="360" w:lineRule="auto"/>
              <w:rPr>
                <w:szCs w:val="21"/>
              </w:rPr>
            </w:pPr>
            <w:r w:rsidRPr="00E1371C">
              <w:rPr>
                <w:rFonts w:hint="eastAsia"/>
                <w:szCs w:val="21"/>
              </w:rPr>
              <w:t>1500</w:t>
            </w:r>
          </w:p>
        </w:tc>
      </w:tr>
      <w:tr w:rsidR="00A311FA" w:rsidRPr="00B22545" w:rsidTr="000F185C">
        <w:trPr>
          <w:trHeight w:val="421"/>
        </w:trPr>
        <w:tc>
          <w:tcPr>
            <w:tcW w:w="1825" w:type="dxa"/>
          </w:tcPr>
          <w:p w:rsidR="00A311FA" w:rsidRPr="00E1371C" w:rsidRDefault="00A311FA" w:rsidP="000F185C">
            <w:pPr>
              <w:spacing w:line="360" w:lineRule="auto"/>
              <w:rPr>
                <w:szCs w:val="21"/>
              </w:rPr>
            </w:pPr>
            <w:r w:rsidRPr="00E1371C">
              <w:rPr>
                <w:rFonts w:hint="eastAsia"/>
                <w:szCs w:val="21"/>
              </w:rPr>
              <w:t>企业订单培训</w:t>
            </w:r>
          </w:p>
        </w:tc>
        <w:tc>
          <w:tcPr>
            <w:tcW w:w="1287" w:type="dxa"/>
          </w:tcPr>
          <w:p w:rsidR="00A311FA" w:rsidRPr="00E1371C" w:rsidRDefault="00A311FA" w:rsidP="000F185C">
            <w:pPr>
              <w:spacing w:line="360" w:lineRule="auto"/>
              <w:rPr>
                <w:szCs w:val="21"/>
              </w:rPr>
            </w:pPr>
          </w:p>
        </w:tc>
        <w:tc>
          <w:tcPr>
            <w:tcW w:w="1287" w:type="dxa"/>
          </w:tcPr>
          <w:p w:rsidR="00A311FA" w:rsidRPr="00E1371C" w:rsidRDefault="00A311FA" w:rsidP="000F185C">
            <w:pPr>
              <w:spacing w:line="360" w:lineRule="auto"/>
              <w:rPr>
                <w:szCs w:val="21"/>
              </w:rPr>
            </w:pPr>
          </w:p>
        </w:tc>
        <w:tc>
          <w:tcPr>
            <w:tcW w:w="1429" w:type="dxa"/>
          </w:tcPr>
          <w:p w:rsidR="00A311FA" w:rsidRPr="00E1371C" w:rsidRDefault="00A311FA" w:rsidP="000F185C">
            <w:pPr>
              <w:spacing w:line="360" w:lineRule="auto"/>
              <w:rPr>
                <w:szCs w:val="21"/>
              </w:rPr>
            </w:pPr>
            <w:r w:rsidRPr="00E1371C">
              <w:rPr>
                <w:rFonts w:hint="eastAsia"/>
                <w:szCs w:val="21"/>
              </w:rPr>
              <w:t>400</w:t>
            </w:r>
          </w:p>
        </w:tc>
        <w:tc>
          <w:tcPr>
            <w:tcW w:w="1287" w:type="dxa"/>
          </w:tcPr>
          <w:p w:rsidR="00A311FA" w:rsidRPr="00E1371C" w:rsidRDefault="00A311FA" w:rsidP="000F185C">
            <w:pPr>
              <w:spacing w:line="360" w:lineRule="auto"/>
              <w:rPr>
                <w:szCs w:val="21"/>
              </w:rPr>
            </w:pPr>
            <w:r w:rsidRPr="00E1371C">
              <w:rPr>
                <w:rFonts w:hint="eastAsia"/>
                <w:szCs w:val="21"/>
              </w:rPr>
              <w:t>1000</w:t>
            </w:r>
          </w:p>
        </w:tc>
        <w:tc>
          <w:tcPr>
            <w:tcW w:w="1481" w:type="dxa"/>
          </w:tcPr>
          <w:p w:rsidR="00A311FA" w:rsidRPr="00E1371C" w:rsidRDefault="00A311FA" w:rsidP="000F185C">
            <w:pPr>
              <w:spacing w:line="360" w:lineRule="auto"/>
              <w:rPr>
                <w:szCs w:val="21"/>
              </w:rPr>
            </w:pPr>
            <w:r w:rsidRPr="00E1371C">
              <w:rPr>
                <w:rFonts w:hint="eastAsia"/>
                <w:szCs w:val="21"/>
              </w:rPr>
              <w:t>3000</w:t>
            </w:r>
          </w:p>
        </w:tc>
      </w:tr>
      <w:tr w:rsidR="00A311FA" w:rsidRPr="00B22545" w:rsidTr="000F185C">
        <w:trPr>
          <w:trHeight w:val="435"/>
        </w:trPr>
        <w:tc>
          <w:tcPr>
            <w:tcW w:w="1825" w:type="dxa"/>
            <w:tcBorders>
              <w:bottom w:val="single" w:sz="4" w:space="0" w:color="auto"/>
            </w:tcBorders>
          </w:tcPr>
          <w:p w:rsidR="00A311FA" w:rsidRPr="00E1371C" w:rsidRDefault="00A311FA" w:rsidP="000F185C">
            <w:pPr>
              <w:spacing w:line="360" w:lineRule="auto"/>
              <w:rPr>
                <w:b/>
                <w:szCs w:val="21"/>
              </w:rPr>
            </w:pPr>
            <w:r w:rsidRPr="00E1371C">
              <w:rPr>
                <w:rFonts w:hint="eastAsia"/>
                <w:b/>
                <w:szCs w:val="21"/>
              </w:rPr>
              <w:t>小计</w:t>
            </w:r>
          </w:p>
        </w:tc>
        <w:tc>
          <w:tcPr>
            <w:tcW w:w="1287" w:type="dxa"/>
            <w:tcBorders>
              <w:bottom w:val="single" w:sz="4" w:space="0" w:color="auto"/>
            </w:tcBorders>
          </w:tcPr>
          <w:p w:rsidR="00A311FA" w:rsidRPr="00E1371C" w:rsidRDefault="00A311FA" w:rsidP="000F185C">
            <w:pPr>
              <w:spacing w:line="360" w:lineRule="auto"/>
              <w:rPr>
                <w:szCs w:val="21"/>
              </w:rPr>
            </w:pPr>
            <w:r w:rsidRPr="00E1371C">
              <w:rPr>
                <w:rFonts w:hint="eastAsia"/>
                <w:szCs w:val="21"/>
              </w:rPr>
              <w:t>50</w:t>
            </w:r>
          </w:p>
        </w:tc>
        <w:tc>
          <w:tcPr>
            <w:tcW w:w="1287" w:type="dxa"/>
            <w:tcBorders>
              <w:bottom w:val="single" w:sz="4" w:space="0" w:color="auto"/>
            </w:tcBorders>
          </w:tcPr>
          <w:p w:rsidR="00A311FA" w:rsidRPr="00E1371C" w:rsidRDefault="00A311FA" w:rsidP="000F185C">
            <w:pPr>
              <w:spacing w:line="360" w:lineRule="auto"/>
              <w:rPr>
                <w:szCs w:val="21"/>
              </w:rPr>
            </w:pPr>
            <w:r w:rsidRPr="00E1371C">
              <w:rPr>
                <w:rFonts w:hint="eastAsia"/>
                <w:szCs w:val="21"/>
              </w:rPr>
              <w:t>300</w:t>
            </w:r>
          </w:p>
        </w:tc>
        <w:tc>
          <w:tcPr>
            <w:tcW w:w="1429" w:type="dxa"/>
            <w:tcBorders>
              <w:bottom w:val="single" w:sz="4" w:space="0" w:color="auto"/>
            </w:tcBorders>
          </w:tcPr>
          <w:p w:rsidR="00A311FA" w:rsidRPr="00E1371C" w:rsidRDefault="00A311FA" w:rsidP="000F185C">
            <w:pPr>
              <w:spacing w:line="360" w:lineRule="auto"/>
              <w:rPr>
                <w:szCs w:val="21"/>
              </w:rPr>
            </w:pPr>
            <w:r w:rsidRPr="00E1371C">
              <w:rPr>
                <w:rFonts w:hint="eastAsia"/>
                <w:szCs w:val="21"/>
              </w:rPr>
              <w:t>2100</w:t>
            </w:r>
          </w:p>
        </w:tc>
        <w:tc>
          <w:tcPr>
            <w:tcW w:w="1287" w:type="dxa"/>
            <w:tcBorders>
              <w:bottom w:val="single" w:sz="4" w:space="0" w:color="auto"/>
            </w:tcBorders>
          </w:tcPr>
          <w:p w:rsidR="00A311FA" w:rsidRPr="00E1371C" w:rsidRDefault="00A311FA" w:rsidP="000F185C">
            <w:pPr>
              <w:spacing w:line="360" w:lineRule="auto"/>
              <w:rPr>
                <w:szCs w:val="21"/>
              </w:rPr>
            </w:pPr>
            <w:r w:rsidRPr="00E1371C">
              <w:rPr>
                <w:rFonts w:hint="eastAsia"/>
                <w:szCs w:val="21"/>
              </w:rPr>
              <w:t>8100</w:t>
            </w:r>
          </w:p>
        </w:tc>
        <w:tc>
          <w:tcPr>
            <w:tcW w:w="1481" w:type="dxa"/>
            <w:tcBorders>
              <w:bottom w:val="single" w:sz="4" w:space="0" w:color="auto"/>
            </w:tcBorders>
          </w:tcPr>
          <w:p w:rsidR="00A311FA" w:rsidRPr="00E1371C" w:rsidRDefault="00A311FA" w:rsidP="000F185C">
            <w:pPr>
              <w:spacing w:line="360" w:lineRule="auto"/>
              <w:rPr>
                <w:szCs w:val="21"/>
              </w:rPr>
            </w:pPr>
            <w:r w:rsidRPr="00E1371C">
              <w:rPr>
                <w:rFonts w:hint="eastAsia"/>
                <w:szCs w:val="21"/>
              </w:rPr>
              <w:t>21100</w:t>
            </w:r>
          </w:p>
        </w:tc>
      </w:tr>
    </w:tbl>
    <w:p w:rsidR="00A311FA" w:rsidRPr="00E1371C" w:rsidRDefault="00A311FA" w:rsidP="00A311FA">
      <w:pPr>
        <w:spacing w:line="360" w:lineRule="auto"/>
        <w:rPr>
          <w:sz w:val="24"/>
          <w:szCs w:val="24"/>
        </w:rPr>
      </w:pPr>
      <w:r w:rsidRPr="00E1371C">
        <w:rPr>
          <w:rFonts w:hint="eastAsia"/>
          <w:sz w:val="24"/>
          <w:szCs w:val="24"/>
        </w:rPr>
        <w:t>财务假设：</w:t>
      </w:r>
    </w:p>
    <w:p w:rsidR="00A311FA" w:rsidRPr="00E1371C" w:rsidRDefault="00A311FA" w:rsidP="00A311FA">
      <w:pPr>
        <w:pStyle w:val="a5"/>
        <w:numPr>
          <w:ilvl w:val="0"/>
          <w:numId w:val="10"/>
        </w:numPr>
        <w:spacing w:line="360" w:lineRule="auto"/>
        <w:ind w:firstLineChars="0"/>
        <w:rPr>
          <w:sz w:val="24"/>
          <w:szCs w:val="24"/>
        </w:rPr>
      </w:pPr>
      <w:r w:rsidRPr="00E1371C">
        <w:rPr>
          <w:rFonts w:hint="eastAsia"/>
          <w:sz w:val="24"/>
          <w:szCs w:val="24"/>
        </w:rPr>
        <w:t>精英班学费在第一到第三年定价为</w:t>
      </w:r>
      <w:r w:rsidRPr="00E1371C">
        <w:rPr>
          <w:rFonts w:hint="eastAsia"/>
          <w:sz w:val="24"/>
          <w:szCs w:val="24"/>
        </w:rPr>
        <w:t>1</w:t>
      </w:r>
      <w:r w:rsidRPr="00E1371C">
        <w:rPr>
          <w:rFonts w:hint="eastAsia"/>
          <w:sz w:val="24"/>
          <w:szCs w:val="24"/>
        </w:rPr>
        <w:t>万元</w:t>
      </w:r>
      <w:r w:rsidRPr="00E1371C">
        <w:rPr>
          <w:rFonts w:hint="eastAsia"/>
          <w:sz w:val="24"/>
          <w:szCs w:val="24"/>
        </w:rPr>
        <w:t>/</w:t>
      </w:r>
      <w:r w:rsidRPr="00E1371C">
        <w:rPr>
          <w:rFonts w:hint="eastAsia"/>
          <w:sz w:val="24"/>
          <w:szCs w:val="24"/>
        </w:rPr>
        <w:t>人，第四年</w:t>
      </w:r>
      <w:r w:rsidRPr="00E1371C">
        <w:rPr>
          <w:rFonts w:hint="eastAsia"/>
          <w:sz w:val="24"/>
          <w:szCs w:val="24"/>
        </w:rPr>
        <w:t>-</w:t>
      </w:r>
      <w:r w:rsidRPr="00E1371C">
        <w:rPr>
          <w:rFonts w:hint="eastAsia"/>
          <w:sz w:val="24"/>
          <w:szCs w:val="24"/>
        </w:rPr>
        <w:t>第五年定价为</w:t>
      </w:r>
      <w:r w:rsidRPr="00E1371C">
        <w:rPr>
          <w:rFonts w:hint="eastAsia"/>
          <w:sz w:val="24"/>
          <w:szCs w:val="24"/>
        </w:rPr>
        <w:t>1.5</w:t>
      </w:r>
      <w:r w:rsidRPr="00E1371C">
        <w:rPr>
          <w:rFonts w:hint="eastAsia"/>
          <w:sz w:val="24"/>
          <w:szCs w:val="24"/>
        </w:rPr>
        <w:t>万元</w:t>
      </w:r>
      <w:r w:rsidRPr="00E1371C">
        <w:rPr>
          <w:rFonts w:hint="eastAsia"/>
          <w:sz w:val="24"/>
          <w:szCs w:val="24"/>
        </w:rPr>
        <w:t>/</w:t>
      </w:r>
      <w:r w:rsidRPr="00E1371C">
        <w:rPr>
          <w:rFonts w:hint="eastAsia"/>
          <w:sz w:val="24"/>
          <w:szCs w:val="24"/>
        </w:rPr>
        <w:t>人；</w:t>
      </w:r>
    </w:p>
    <w:p w:rsidR="00A311FA" w:rsidRPr="00E1371C" w:rsidRDefault="00A311FA" w:rsidP="00A311FA">
      <w:pPr>
        <w:pStyle w:val="a5"/>
        <w:numPr>
          <w:ilvl w:val="0"/>
          <w:numId w:val="10"/>
        </w:numPr>
        <w:spacing w:line="360" w:lineRule="auto"/>
        <w:ind w:firstLineChars="0"/>
        <w:rPr>
          <w:sz w:val="24"/>
          <w:szCs w:val="24"/>
        </w:rPr>
      </w:pPr>
      <w:r w:rsidRPr="00E1371C">
        <w:rPr>
          <w:rFonts w:hint="eastAsia"/>
          <w:sz w:val="24"/>
          <w:szCs w:val="24"/>
        </w:rPr>
        <w:t>普通班学费定为</w:t>
      </w:r>
      <w:r w:rsidRPr="00E1371C">
        <w:rPr>
          <w:rFonts w:hint="eastAsia"/>
          <w:sz w:val="24"/>
          <w:szCs w:val="24"/>
        </w:rPr>
        <w:t>0.6</w:t>
      </w:r>
      <w:r w:rsidRPr="00E1371C">
        <w:rPr>
          <w:rFonts w:hint="eastAsia"/>
          <w:sz w:val="24"/>
          <w:szCs w:val="24"/>
        </w:rPr>
        <w:t>万元</w:t>
      </w:r>
      <w:r w:rsidRPr="00E1371C">
        <w:rPr>
          <w:rFonts w:hint="eastAsia"/>
          <w:sz w:val="24"/>
          <w:szCs w:val="24"/>
        </w:rPr>
        <w:t>/</w:t>
      </w:r>
      <w:r w:rsidRPr="00E1371C">
        <w:rPr>
          <w:rFonts w:hint="eastAsia"/>
          <w:sz w:val="24"/>
          <w:szCs w:val="24"/>
        </w:rPr>
        <w:t>人；</w:t>
      </w:r>
    </w:p>
    <w:p w:rsidR="00A311FA" w:rsidRPr="00E1371C" w:rsidRDefault="00A311FA" w:rsidP="00A311FA">
      <w:pPr>
        <w:pStyle w:val="a5"/>
        <w:numPr>
          <w:ilvl w:val="0"/>
          <w:numId w:val="10"/>
        </w:numPr>
        <w:spacing w:line="360" w:lineRule="auto"/>
        <w:ind w:firstLineChars="0"/>
        <w:rPr>
          <w:sz w:val="24"/>
          <w:szCs w:val="24"/>
        </w:rPr>
      </w:pPr>
      <w:r w:rsidRPr="00E1371C">
        <w:rPr>
          <w:rFonts w:hint="eastAsia"/>
          <w:sz w:val="24"/>
          <w:szCs w:val="24"/>
        </w:rPr>
        <w:t>网训班学费定为</w:t>
      </w:r>
      <w:r w:rsidRPr="00E1371C">
        <w:rPr>
          <w:rFonts w:hint="eastAsia"/>
          <w:sz w:val="24"/>
          <w:szCs w:val="24"/>
        </w:rPr>
        <w:t>0.1</w:t>
      </w:r>
      <w:r w:rsidRPr="00E1371C">
        <w:rPr>
          <w:rFonts w:hint="eastAsia"/>
          <w:sz w:val="24"/>
          <w:szCs w:val="24"/>
        </w:rPr>
        <w:t>万元</w:t>
      </w:r>
      <w:r w:rsidRPr="00E1371C">
        <w:rPr>
          <w:rFonts w:hint="eastAsia"/>
          <w:sz w:val="24"/>
          <w:szCs w:val="24"/>
        </w:rPr>
        <w:t>/</w:t>
      </w:r>
      <w:r w:rsidRPr="00E1371C">
        <w:rPr>
          <w:rFonts w:hint="eastAsia"/>
          <w:sz w:val="24"/>
          <w:szCs w:val="24"/>
        </w:rPr>
        <w:t>人；</w:t>
      </w:r>
    </w:p>
    <w:p w:rsidR="00A311FA" w:rsidRPr="00E1371C" w:rsidRDefault="00A311FA" w:rsidP="00A311FA">
      <w:pPr>
        <w:pStyle w:val="a5"/>
        <w:numPr>
          <w:ilvl w:val="0"/>
          <w:numId w:val="10"/>
        </w:numPr>
        <w:spacing w:line="360" w:lineRule="auto"/>
        <w:ind w:firstLineChars="0"/>
        <w:rPr>
          <w:sz w:val="24"/>
          <w:szCs w:val="24"/>
        </w:rPr>
      </w:pPr>
      <w:r w:rsidRPr="00E1371C">
        <w:rPr>
          <w:rFonts w:hint="eastAsia"/>
          <w:sz w:val="24"/>
          <w:szCs w:val="24"/>
        </w:rPr>
        <w:t>人才数据库猎头服务，平均每人的猎头服务费为</w:t>
      </w:r>
      <w:r w:rsidRPr="00E1371C">
        <w:rPr>
          <w:rFonts w:hint="eastAsia"/>
          <w:sz w:val="24"/>
          <w:szCs w:val="24"/>
        </w:rPr>
        <w:t>3</w:t>
      </w:r>
      <w:r w:rsidRPr="00E1371C">
        <w:rPr>
          <w:rFonts w:hint="eastAsia"/>
          <w:sz w:val="24"/>
          <w:szCs w:val="24"/>
        </w:rPr>
        <w:t>万元</w:t>
      </w:r>
      <w:r w:rsidRPr="00E1371C">
        <w:rPr>
          <w:rFonts w:hint="eastAsia"/>
          <w:sz w:val="24"/>
          <w:szCs w:val="24"/>
        </w:rPr>
        <w:t>/</w:t>
      </w:r>
      <w:r w:rsidRPr="00E1371C">
        <w:rPr>
          <w:rFonts w:hint="eastAsia"/>
          <w:sz w:val="24"/>
          <w:szCs w:val="24"/>
        </w:rPr>
        <w:t>人；</w:t>
      </w:r>
    </w:p>
    <w:p w:rsidR="00A311FA" w:rsidRPr="00E1371C" w:rsidRDefault="00A311FA" w:rsidP="00A311FA">
      <w:pPr>
        <w:pStyle w:val="a5"/>
        <w:numPr>
          <w:ilvl w:val="0"/>
          <w:numId w:val="10"/>
        </w:numPr>
        <w:spacing w:line="360" w:lineRule="auto"/>
        <w:ind w:firstLineChars="0"/>
        <w:rPr>
          <w:sz w:val="24"/>
          <w:szCs w:val="24"/>
        </w:rPr>
      </w:pPr>
      <w:r w:rsidRPr="00E1371C">
        <w:rPr>
          <w:rFonts w:hint="eastAsia"/>
          <w:sz w:val="24"/>
          <w:szCs w:val="24"/>
        </w:rPr>
        <w:t>基层</w:t>
      </w:r>
      <w:r w:rsidRPr="00E1371C">
        <w:rPr>
          <w:rFonts w:hint="eastAsia"/>
          <w:sz w:val="24"/>
          <w:szCs w:val="24"/>
        </w:rPr>
        <w:t>E-learning</w:t>
      </w:r>
      <w:r w:rsidRPr="00E1371C">
        <w:rPr>
          <w:rFonts w:hint="eastAsia"/>
          <w:sz w:val="24"/>
          <w:szCs w:val="24"/>
        </w:rPr>
        <w:t>服务是针对企业提供服务，以服务每家企业</w:t>
      </w:r>
      <w:r w:rsidRPr="00E1371C">
        <w:rPr>
          <w:rFonts w:hint="eastAsia"/>
          <w:sz w:val="24"/>
          <w:szCs w:val="24"/>
        </w:rPr>
        <w:t>100</w:t>
      </w:r>
      <w:r w:rsidRPr="00E1371C">
        <w:rPr>
          <w:rFonts w:hint="eastAsia"/>
          <w:sz w:val="24"/>
          <w:szCs w:val="24"/>
        </w:rPr>
        <w:t>万算；</w:t>
      </w:r>
    </w:p>
    <w:p w:rsidR="00A311FA" w:rsidRPr="00E1371C" w:rsidRDefault="00A311FA" w:rsidP="00A311FA">
      <w:pPr>
        <w:pStyle w:val="a5"/>
        <w:numPr>
          <w:ilvl w:val="0"/>
          <w:numId w:val="10"/>
        </w:numPr>
        <w:spacing w:line="360" w:lineRule="auto"/>
        <w:ind w:firstLineChars="0"/>
        <w:rPr>
          <w:sz w:val="24"/>
          <w:szCs w:val="24"/>
        </w:rPr>
      </w:pPr>
      <w:r w:rsidRPr="00E1371C">
        <w:rPr>
          <w:rFonts w:hint="eastAsia"/>
          <w:sz w:val="24"/>
          <w:szCs w:val="24"/>
        </w:rPr>
        <w:t>企业订单培训服务是针对企业提供服务，服务每家企业以</w:t>
      </w:r>
      <w:r w:rsidRPr="00E1371C">
        <w:rPr>
          <w:rFonts w:hint="eastAsia"/>
          <w:sz w:val="24"/>
          <w:szCs w:val="24"/>
        </w:rPr>
        <w:t>100</w:t>
      </w:r>
      <w:r w:rsidRPr="00E1371C">
        <w:rPr>
          <w:rFonts w:hint="eastAsia"/>
          <w:sz w:val="24"/>
          <w:szCs w:val="24"/>
        </w:rPr>
        <w:t>万算；</w:t>
      </w:r>
    </w:p>
    <w:p w:rsidR="00A311FA" w:rsidRPr="00E1371C" w:rsidRDefault="00A311FA" w:rsidP="00A311FA">
      <w:pPr>
        <w:spacing w:line="360" w:lineRule="auto"/>
        <w:rPr>
          <w:b/>
          <w:sz w:val="30"/>
          <w:szCs w:val="30"/>
        </w:rPr>
      </w:pPr>
    </w:p>
    <w:p w:rsidR="00A311FA" w:rsidRPr="00A311FA" w:rsidRDefault="00A311FA" w:rsidP="00A311FA">
      <w:pPr>
        <w:spacing w:line="360" w:lineRule="auto"/>
        <w:rPr>
          <w:b/>
          <w:sz w:val="30"/>
          <w:szCs w:val="30"/>
        </w:rPr>
      </w:pPr>
      <w:r w:rsidRPr="00A311FA">
        <w:rPr>
          <w:rFonts w:hint="eastAsia"/>
          <w:b/>
          <w:sz w:val="30"/>
          <w:szCs w:val="30"/>
        </w:rPr>
        <w:t>10</w:t>
      </w:r>
      <w:r w:rsidRPr="00A311FA">
        <w:rPr>
          <w:rFonts w:hint="eastAsia"/>
          <w:b/>
          <w:sz w:val="30"/>
          <w:szCs w:val="30"/>
        </w:rPr>
        <w:t>．融资说明</w:t>
      </w:r>
    </w:p>
    <w:p w:rsidR="00A311FA" w:rsidRPr="00AC389F" w:rsidRDefault="00A311FA" w:rsidP="00A311FA">
      <w:pPr>
        <w:spacing w:before="120" w:after="120" w:line="360" w:lineRule="auto"/>
        <w:ind w:firstLineChars="200" w:firstLine="562"/>
        <w:rPr>
          <w:b/>
          <w:color w:val="000000"/>
          <w:sz w:val="28"/>
          <w:szCs w:val="28"/>
        </w:rPr>
      </w:pPr>
      <w:r>
        <w:rPr>
          <w:rFonts w:hint="eastAsia"/>
          <w:b/>
          <w:color w:val="000000"/>
          <w:sz w:val="28"/>
          <w:szCs w:val="28"/>
        </w:rPr>
        <w:t>10</w:t>
      </w:r>
      <w:r w:rsidRPr="00AC389F">
        <w:rPr>
          <w:rFonts w:hint="eastAsia"/>
          <w:b/>
          <w:color w:val="000000"/>
          <w:sz w:val="28"/>
          <w:szCs w:val="28"/>
        </w:rPr>
        <w:t>.1</w:t>
      </w:r>
      <w:r w:rsidRPr="00AC389F">
        <w:rPr>
          <w:rFonts w:hint="eastAsia"/>
          <w:b/>
          <w:color w:val="000000"/>
          <w:sz w:val="28"/>
          <w:szCs w:val="28"/>
        </w:rPr>
        <w:t>合作方式：天使投资</w:t>
      </w:r>
      <w:r w:rsidRPr="00AC389F">
        <w:rPr>
          <w:rFonts w:hint="eastAsia"/>
          <w:b/>
          <w:color w:val="000000"/>
          <w:sz w:val="28"/>
          <w:szCs w:val="28"/>
        </w:rPr>
        <w:t xml:space="preserve"> </w:t>
      </w:r>
    </w:p>
    <w:p w:rsidR="00A311FA" w:rsidRPr="006D5609" w:rsidRDefault="00A311FA" w:rsidP="00A311FA">
      <w:pPr>
        <w:spacing w:before="120" w:after="120" w:line="360" w:lineRule="auto"/>
        <w:ind w:firstLineChars="200" w:firstLine="480"/>
        <w:rPr>
          <w:color w:val="000000"/>
          <w:sz w:val="24"/>
          <w:szCs w:val="24"/>
        </w:rPr>
      </w:pPr>
      <w:r w:rsidRPr="006D5609">
        <w:rPr>
          <w:rFonts w:hint="eastAsia"/>
          <w:color w:val="000000"/>
          <w:sz w:val="24"/>
          <w:szCs w:val="24"/>
        </w:rPr>
        <w:t>资金需求：</w:t>
      </w:r>
      <w:r w:rsidRPr="006D5609">
        <w:rPr>
          <w:rFonts w:hint="eastAsia"/>
          <w:color w:val="000000"/>
          <w:sz w:val="24"/>
          <w:szCs w:val="24"/>
        </w:rPr>
        <w:t>400</w:t>
      </w:r>
      <w:r w:rsidRPr="006D5609">
        <w:rPr>
          <w:rFonts w:hint="eastAsia"/>
          <w:color w:val="000000"/>
          <w:sz w:val="24"/>
          <w:szCs w:val="24"/>
        </w:rPr>
        <w:t>万，出让项目公司股份</w:t>
      </w:r>
      <w:r w:rsidRPr="006D5609">
        <w:rPr>
          <w:color w:val="000000"/>
          <w:sz w:val="24"/>
          <w:szCs w:val="24"/>
        </w:rPr>
        <w:t>15</w:t>
      </w:r>
      <w:r w:rsidRPr="006D5609">
        <w:rPr>
          <w:rFonts w:hint="eastAsia"/>
          <w:color w:val="000000"/>
          <w:sz w:val="24"/>
          <w:szCs w:val="24"/>
        </w:rPr>
        <w:t>-20</w:t>
      </w:r>
      <w:r w:rsidRPr="006D5609">
        <w:rPr>
          <w:color w:val="000000"/>
          <w:sz w:val="24"/>
          <w:szCs w:val="24"/>
        </w:rPr>
        <w:t>%</w:t>
      </w:r>
    </w:p>
    <w:p w:rsidR="00A311FA" w:rsidRPr="006D5609" w:rsidRDefault="00A311FA" w:rsidP="00A311FA">
      <w:pPr>
        <w:spacing w:before="120" w:after="120" w:line="360" w:lineRule="auto"/>
        <w:ind w:firstLineChars="200" w:firstLine="480"/>
        <w:rPr>
          <w:color w:val="000000"/>
          <w:sz w:val="24"/>
          <w:szCs w:val="24"/>
        </w:rPr>
      </w:pPr>
      <w:r w:rsidRPr="006D5609">
        <w:rPr>
          <w:rFonts w:hint="eastAsia"/>
          <w:color w:val="000000"/>
          <w:sz w:val="24"/>
          <w:szCs w:val="24"/>
        </w:rPr>
        <w:t>资金用途：</w:t>
      </w:r>
      <w:r w:rsidRPr="006D5609">
        <w:rPr>
          <w:rFonts w:hint="eastAsia"/>
          <w:color w:val="000000"/>
          <w:sz w:val="24"/>
          <w:szCs w:val="24"/>
        </w:rPr>
        <w:t xml:space="preserve">a.  </w:t>
      </w:r>
      <w:r w:rsidRPr="006D5609">
        <w:rPr>
          <w:rFonts w:hint="eastAsia"/>
          <w:color w:val="000000"/>
          <w:sz w:val="24"/>
          <w:szCs w:val="24"/>
        </w:rPr>
        <w:t>团队组建与公司运营</w:t>
      </w:r>
    </w:p>
    <w:p w:rsidR="00A311FA" w:rsidRPr="006D5609" w:rsidRDefault="00A311FA" w:rsidP="00A311FA">
      <w:pPr>
        <w:spacing w:before="120" w:after="120" w:line="360" w:lineRule="auto"/>
        <w:ind w:firstLineChars="200" w:firstLine="480"/>
        <w:rPr>
          <w:color w:val="000000"/>
          <w:sz w:val="24"/>
          <w:szCs w:val="24"/>
        </w:rPr>
      </w:pPr>
      <w:r w:rsidRPr="006D5609">
        <w:rPr>
          <w:rFonts w:hint="eastAsia"/>
          <w:color w:val="000000"/>
          <w:sz w:val="24"/>
          <w:szCs w:val="24"/>
        </w:rPr>
        <w:t xml:space="preserve">          b</w:t>
      </w:r>
      <w:r w:rsidRPr="006D5609">
        <w:rPr>
          <w:rFonts w:hint="eastAsia"/>
          <w:color w:val="000000"/>
          <w:sz w:val="24"/>
          <w:szCs w:val="24"/>
        </w:rPr>
        <w:t>．产品研发与平台开发</w:t>
      </w:r>
    </w:p>
    <w:p w:rsidR="00A311FA" w:rsidRPr="006D5609" w:rsidRDefault="00A311FA" w:rsidP="00A311FA">
      <w:pPr>
        <w:spacing w:before="120" w:after="120" w:line="360" w:lineRule="auto"/>
        <w:ind w:firstLineChars="200" w:firstLine="480"/>
        <w:rPr>
          <w:color w:val="000000"/>
          <w:sz w:val="24"/>
          <w:szCs w:val="24"/>
        </w:rPr>
      </w:pPr>
      <w:r w:rsidRPr="006D5609">
        <w:rPr>
          <w:rFonts w:hint="eastAsia"/>
          <w:color w:val="000000"/>
          <w:sz w:val="24"/>
          <w:szCs w:val="24"/>
        </w:rPr>
        <w:t xml:space="preserve">          c</w:t>
      </w:r>
      <w:r w:rsidRPr="006D5609">
        <w:rPr>
          <w:rFonts w:hint="eastAsia"/>
          <w:color w:val="000000"/>
          <w:sz w:val="24"/>
          <w:szCs w:val="24"/>
        </w:rPr>
        <w:t>．内容建设与维护</w:t>
      </w:r>
    </w:p>
    <w:p w:rsidR="00A311FA" w:rsidRPr="006D5609" w:rsidRDefault="00A311FA" w:rsidP="00A311FA">
      <w:pPr>
        <w:spacing w:before="120" w:after="120" w:line="360" w:lineRule="auto"/>
        <w:ind w:firstLineChars="200" w:firstLine="480"/>
        <w:rPr>
          <w:color w:val="000000"/>
          <w:sz w:val="24"/>
          <w:szCs w:val="24"/>
        </w:rPr>
      </w:pPr>
      <w:r w:rsidRPr="006D5609">
        <w:rPr>
          <w:rFonts w:hint="eastAsia"/>
          <w:color w:val="000000"/>
          <w:sz w:val="24"/>
          <w:szCs w:val="24"/>
        </w:rPr>
        <w:t xml:space="preserve">          d</w:t>
      </w:r>
      <w:r w:rsidRPr="006D5609">
        <w:rPr>
          <w:rFonts w:hint="eastAsia"/>
          <w:color w:val="000000"/>
          <w:sz w:val="24"/>
          <w:szCs w:val="24"/>
        </w:rPr>
        <w:t>．办公设备与平台硬件设备</w:t>
      </w:r>
    </w:p>
    <w:p w:rsidR="00A311FA" w:rsidRPr="00AC389F" w:rsidRDefault="00A311FA" w:rsidP="00A311FA">
      <w:pPr>
        <w:spacing w:before="120" w:after="120" w:line="360" w:lineRule="auto"/>
        <w:ind w:firstLineChars="200" w:firstLine="562"/>
        <w:rPr>
          <w:b/>
          <w:color w:val="000000"/>
          <w:sz w:val="28"/>
          <w:szCs w:val="28"/>
        </w:rPr>
      </w:pPr>
      <w:r>
        <w:rPr>
          <w:rFonts w:hint="eastAsia"/>
          <w:b/>
          <w:color w:val="000000"/>
          <w:sz w:val="28"/>
          <w:szCs w:val="28"/>
        </w:rPr>
        <w:lastRenderedPageBreak/>
        <w:t>10</w:t>
      </w:r>
      <w:r w:rsidRPr="00AC389F">
        <w:rPr>
          <w:rFonts w:hint="eastAsia"/>
          <w:b/>
          <w:color w:val="000000"/>
          <w:sz w:val="28"/>
          <w:szCs w:val="28"/>
        </w:rPr>
        <w:t>.2</w:t>
      </w:r>
      <w:r w:rsidRPr="00AC389F">
        <w:rPr>
          <w:rFonts w:hint="eastAsia"/>
          <w:b/>
          <w:color w:val="000000"/>
          <w:sz w:val="28"/>
          <w:szCs w:val="28"/>
        </w:rPr>
        <w:t>退出机制：</w:t>
      </w:r>
      <w:r w:rsidRPr="00AC389F">
        <w:rPr>
          <w:b/>
          <w:color w:val="000000"/>
          <w:sz w:val="28"/>
          <w:szCs w:val="28"/>
        </w:rPr>
        <w:t xml:space="preserve"> </w:t>
      </w:r>
    </w:p>
    <w:p w:rsidR="00A311FA" w:rsidRPr="00AC389F" w:rsidRDefault="00A311FA" w:rsidP="00A311FA">
      <w:pPr>
        <w:pStyle w:val="a5"/>
        <w:numPr>
          <w:ilvl w:val="0"/>
          <w:numId w:val="11"/>
        </w:numPr>
        <w:spacing w:before="120" w:after="120" w:line="360" w:lineRule="auto"/>
        <w:ind w:firstLineChars="0"/>
        <w:rPr>
          <w:color w:val="000000"/>
          <w:sz w:val="24"/>
          <w:szCs w:val="24"/>
        </w:rPr>
      </w:pPr>
      <w:r w:rsidRPr="00AC389F">
        <w:rPr>
          <w:rFonts w:hint="eastAsia"/>
          <w:color w:val="000000"/>
          <w:sz w:val="24"/>
          <w:szCs w:val="24"/>
        </w:rPr>
        <w:t>公司引进新的投资进入后，经与创业团队及新投资人三方协商确认后，投资方可选择转让股份套现。</w:t>
      </w:r>
    </w:p>
    <w:p w:rsidR="00A311FA" w:rsidRPr="00AC389F" w:rsidRDefault="00A311FA" w:rsidP="00A311FA">
      <w:pPr>
        <w:pStyle w:val="a5"/>
        <w:numPr>
          <w:ilvl w:val="0"/>
          <w:numId w:val="11"/>
        </w:numPr>
        <w:spacing w:before="120" w:after="120" w:line="360" w:lineRule="auto"/>
        <w:ind w:firstLineChars="0"/>
        <w:rPr>
          <w:color w:val="000000"/>
          <w:sz w:val="24"/>
          <w:szCs w:val="24"/>
        </w:rPr>
      </w:pPr>
      <w:r w:rsidRPr="00AC389F">
        <w:rPr>
          <w:rFonts w:hint="eastAsia"/>
          <w:color w:val="000000"/>
          <w:sz w:val="24"/>
          <w:szCs w:val="24"/>
        </w:rPr>
        <w:t>公司打包出售，投资方可依据股权比例获取应得权益。</w:t>
      </w:r>
    </w:p>
    <w:p w:rsidR="00A311FA" w:rsidRPr="00AC389F" w:rsidRDefault="00A311FA" w:rsidP="00A311FA">
      <w:pPr>
        <w:pStyle w:val="a5"/>
        <w:numPr>
          <w:ilvl w:val="0"/>
          <w:numId w:val="11"/>
        </w:numPr>
        <w:spacing w:before="120" w:after="120" w:line="360" w:lineRule="auto"/>
        <w:ind w:firstLineChars="0"/>
        <w:rPr>
          <w:color w:val="000000"/>
          <w:sz w:val="24"/>
          <w:szCs w:val="24"/>
        </w:rPr>
      </w:pPr>
      <w:r w:rsidRPr="00AC389F">
        <w:rPr>
          <w:rFonts w:hint="eastAsia"/>
          <w:color w:val="000000"/>
          <w:sz w:val="24"/>
          <w:szCs w:val="24"/>
        </w:rPr>
        <w:t>公司发展到有净盈利后，投资方可按照股权比例的分红来实现投资盈利及退出。</w:t>
      </w:r>
    </w:p>
    <w:p w:rsidR="00A311FA" w:rsidRPr="00AC389F" w:rsidRDefault="00A311FA" w:rsidP="00A311FA">
      <w:pPr>
        <w:pStyle w:val="a5"/>
        <w:numPr>
          <w:ilvl w:val="0"/>
          <w:numId w:val="11"/>
        </w:numPr>
        <w:spacing w:line="360" w:lineRule="auto"/>
        <w:ind w:firstLineChars="0"/>
        <w:rPr>
          <w:b/>
          <w:sz w:val="30"/>
          <w:szCs w:val="30"/>
        </w:rPr>
      </w:pPr>
      <w:r w:rsidRPr="00AC389F">
        <w:rPr>
          <w:rFonts w:hint="eastAsia"/>
          <w:color w:val="000000"/>
          <w:sz w:val="24"/>
          <w:szCs w:val="24"/>
        </w:rPr>
        <w:t>公司发展争取在</w:t>
      </w:r>
      <w:r w:rsidRPr="00AC389F">
        <w:rPr>
          <w:color w:val="000000"/>
          <w:sz w:val="24"/>
          <w:szCs w:val="24"/>
        </w:rPr>
        <w:t>5</w:t>
      </w:r>
      <w:r w:rsidRPr="00AC389F">
        <w:rPr>
          <w:rFonts w:hint="eastAsia"/>
          <w:color w:val="000000"/>
          <w:sz w:val="24"/>
          <w:szCs w:val="24"/>
        </w:rPr>
        <w:t>年内上市，投资人可通过上市套现退出。</w:t>
      </w:r>
    </w:p>
    <w:p w:rsidR="00A311FA" w:rsidRPr="00A311FA" w:rsidRDefault="00A311FA" w:rsidP="00810861">
      <w:pPr>
        <w:spacing w:line="360" w:lineRule="auto"/>
        <w:rPr>
          <w:sz w:val="24"/>
          <w:szCs w:val="24"/>
        </w:rPr>
      </w:pPr>
    </w:p>
    <w:p w:rsidR="00A311FA" w:rsidRPr="00A311FA" w:rsidRDefault="00A311FA" w:rsidP="00810861">
      <w:pPr>
        <w:spacing w:line="360" w:lineRule="auto"/>
        <w:rPr>
          <w:b/>
          <w:sz w:val="30"/>
          <w:szCs w:val="30"/>
        </w:rPr>
      </w:pPr>
      <w:r w:rsidRPr="00A311FA">
        <w:rPr>
          <w:rFonts w:hint="eastAsia"/>
          <w:b/>
          <w:sz w:val="30"/>
          <w:szCs w:val="30"/>
        </w:rPr>
        <w:t>11</w:t>
      </w:r>
      <w:r w:rsidRPr="00A311FA">
        <w:rPr>
          <w:rFonts w:hint="eastAsia"/>
          <w:b/>
          <w:sz w:val="30"/>
          <w:szCs w:val="30"/>
        </w:rPr>
        <w:t>．风险评估与控制</w:t>
      </w:r>
    </w:p>
    <w:p w:rsidR="00652AC3" w:rsidRPr="00AC389F" w:rsidRDefault="00652AC3" w:rsidP="00652AC3">
      <w:pPr>
        <w:pStyle w:val="a5"/>
        <w:spacing w:line="360" w:lineRule="auto"/>
        <w:ind w:left="360" w:firstLineChars="0" w:firstLine="0"/>
        <w:rPr>
          <w:b/>
          <w:sz w:val="28"/>
          <w:szCs w:val="28"/>
        </w:rPr>
      </w:pPr>
      <w:r w:rsidRPr="00AC389F">
        <w:rPr>
          <w:rFonts w:hint="eastAsia"/>
          <w:b/>
          <w:sz w:val="28"/>
          <w:szCs w:val="28"/>
        </w:rPr>
        <w:t>1</w:t>
      </w:r>
      <w:r>
        <w:rPr>
          <w:rFonts w:hint="eastAsia"/>
          <w:b/>
          <w:sz w:val="28"/>
          <w:szCs w:val="28"/>
        </w:rPr>
        <w:t>1</w:t>
      </w:r>
      <w:r w:rsidRPr="00AC389F">
        <w:rPr>
          <w:rFonts w:hint="eastAsia"/>
          <w:b/>
          <w:sz w:val="28"/>
          <w:szCs w:val="28"/>
        </w:rPr>
        <w:t>.1</w:t>
      </w:r>
      <w:r w:rsidRPr="00AC389F">
        <w:rPr>
          <w:rFonts w:hint="eastAsia"/>
          <w:b/>
          <w:sz w:val="28"/>
          <w:szCs w:val="28"/>
        </w:rPr>
        <w:t>政策风险：</w:t>
      </w:r>
    </w:p>
    <w:p w:rsidR="00652AC3" w:rsidRPr="00AC389F" w:rsidRDefault="00652AC3" w:rsidP="00652AC3">
      <w:pPr>
        <w:spacing w:line="360" w:lineRule="auto"/>
        <w:ind w:firstLine="360"/>
        <w:rPr>
          <w:sz w:val="24"/>
          <w:szCs w:val="24"/>
        </w:rPr>
      </w:pPr>
      <w:r w:rsidRPr="00AC389F">
        <w:rPr>
          <w:rFonts w:hint="eastAsia"/>
          <w:sz w:val="24"/>
          <w:szCs w:val="24"/>
        </w:rPr>
        <w:t>本项目致力于就业教育服务，属于国家政策支持领域。因此，不会有大的政策风险。</w:t>
      </w:r>
    </w:p>
    <w:p w:rsidR="00652AC3" w:rsidRPr="00AC389F" w:rsidRDefault="00652AC3" w:rsidP="00652AC3">
      <w:pPr>
        <w:pStyle w:val="a5"/>
        <w:spacing w:line="360" w:lineRule="auto"/>
        <w:ind w:left="360" w:firstLineChars="0" w:firstLine="0"/>
        <w:rPr>
          <w:b/>
          <w:sz w:val="28"/>
          <w:szCs w:val="28"/>
        </w:rPr>
      </w:pPr>
      <w:r w:rsidRPr="00AC389F">
        <w:rPr>
          <w:rFonts w:hint="eastAsia"/>
          <w:b/>
          <w:sz w:val="28"/>
          <w:szCs w:val="28"/>
        </w:rPr>
        <w:t>1</w:t>
      </w:r>
      <w:r>
        <w:rPr>
          <w:rFonts w:hint="eastAsia"/>
          <w:b/>
          <w:sz w:val="28"/>
          <w:szCs w:val="28"/>
        </w:rPr>
        <w:t>1</w:t>
      </w:r>
      <w:r w:rsidRPr="00AC389F">
        <w:rPr>
          <w:rFonts w:hint="eastAsia"/>
          <w:b/>
          <w:sz w:val="28"/>
          <w:szCs w:val="28"/>
        </w:rPr>
        <w:t>.2</w:t>
      </w:r>
      <w:r w:rsidRPr="00AC389F">
        <w:rPr>
          <w:rFonts w:hint="eastAsia"/>
          <w:b/>
          <w:sz w:val="28"/>
          <w:szCs w:val="28"/>
        </w:rPr>
        <w:t>竞争风险：</w:t>
      </w:r>
    </w:p>
    <w:p w:rsidR="00652AC3" w:rsidRPr="00AC389F" w:rsidRDefault="00652AC3" w:rsidP="00652AC3">
      <w:pPr>
        <w:spacing w:line="360" w:lineRule="auto"/>
        <w:ind w:firstLine="360"/>
        <w:rPr>
          <w:sz w:val="24"/>
          <w:szCs w:val="24"/>
        </w:rPr>
      </w:pPr>
      <w:r w:rsidRPr="00AC389F">
        <w:rPr>
          <w:rFonts w:hint="eastAsia"/>
          <w:sz w:val="24"/>
          <w:szCs w:val="24"/>
        </w:rPr>
        <w:t>本项目专注互联网行业人才的实战技能素养教育服务方向，并且在岗位专业选择上偏文科类，区别于目前市场上教育机构的语言与理工科技能教育。未来可能有竞争对手进入，本项目将通过扎实的产品与服务，有效营销渠道以及运营过程中积累的品牌效应提升项目综合竞争力应对。</w:t>
      </w:r>
    </w:p>
    <w:p w:rsidR="00652AC3" w:rsidRPr="00AC389F" w:rsidRDefault="00652AC3" w:rsidP="00652AC3">
      <w:pPr>
        <w:pStyle w:val="a5"/>
        <w:spacing w:line="360" w:lineRule="auto"/>
        <w:ind w:left="360" w:firstLineChars="0" w:firstLine="0"/>
        <w:rPr>
          <w:b/>
          <w:sz w:val="28"/>
          <w:szCs w:val="28"/>
        </w:rPr>
      </w:pPr>
      <w:r w:rsidRPr="00AC389F">
        <w:rPr>
          <w:rFonts w:hint="eastAsia"/>
          <w:b/>
          <w:sz w:val="28"/>
          <w:szCs w:val="28"/>
        </w:rPr>
        <w:t>1</w:t>
      </w:r>
      <w:r>
        <w:rPr>
          <w:rFonts w:hint="eastAsia"/>
          <w:b/>
          <w:sz w:val="28"/>
          <w:szCs w:val="28"/>
        </w:rPr>
        <w:t>1</w:t>
      </w:r>
      <w:r w:rsidRPr="00AC389F">
        <w:rPr>
          <w:rFonts w:hint="eastAsia"/>
          <w:b/>
          <w:sz w:val="28"/>
          <w:szCs w:val="28"/>
        </w:rPr>
        <w:t>.3</w:t>
      </w:r>
      <w:r w:rsidRPr="00AC389F">
        <w:rPr>
          <w:rFonts w:hint="eastAsia"/>
          <w:b/>
          <w:sz w:val="28"/>
          <w:szCs w:val="28"/>
        </w:rPr>
        <w:t>技术风险：</w:t>
      </w:r>
    </w:p>
    <w:p w:rsidR="00652AC3" w:rsidRPr="00AC389F" w:rsidRDefault="00652AC3" w:rsidP="00652AC3">
      <w:pPr>
        <w:spacing w:line="360" w:lineRule="auto"/>
        <w:ind w:firstLine="360"/>
        <w:rPr>
          <w:sz w:val="24"/>
          <w:szCs w:val="24"/>
        </w:rPr>
      </w:pPr>
      <w:r w:rsidRPr="00AC389F">
        <w:rPr>
          <w:rFonts w:hint="eastAsia"/>
          <w:sz w:val="24"/>
          <w:szCs w:val="24"/>
        </w:rPr>
        <w:t>本项目有相当多的流媒体应用、多数据请求的平台及互动应用，前期的数据库及平台系统建设面临一定的技术难度，针对于此，我们将邀请行业顶级数据与架构人员对我们的开发人员进行外脑支持，减少技术风险。</w:t>
      </w:r>
    </w:p>
    <w:p w:rsidR="00652AC3" w:rsidRPr="00AC389F" w:rsidRDefault="00652AC3" w:rsidP="00652AC3">
      <w:pPr>
        <w:pStyle w:val="a5"/>
        <w:spacing w:line="360" w:lineRule="auto"/>
        <w:ind w:left="360" w:firstLineChars="0" w:firstLine="0"/>
        <w:rPr>
          <w:b/>
          <w:sz w:val="28"/>
          <w:szCs w:val="28"/>
        </w:rPr>
      </w:pPr>
      <w:r w:rsidRPr="00AC389F">
        <w:rPr>
          <w:rFonts w:hint="eastAsia"/>
          <w:b/>
          <w:sz w:val="28"/>
          <w:szCs w:val="28"/>
        </w:rPr>
        <w:t>1</w:t>
      </w:r>
      <w:r>
        <w:rPr>
          <w:rFonts w:hint="eastAsia"/>
          <w:b/>
          <w:sz w:val="28"/>
          <w:szCs w:val="28"/>
        </w:rPr>
        <w:t>1</w:t>
      </w:r>
      <w:r w:rsidRPr="00AC389F">
        <w:rPr>
          <w:rFonts w:hint="eastAsia"/>
          <w:b/>
          <w:sz w:val="28"/>
          <w:szCs w:val="28"/>
        </w:rPr>
        <w:t>.4</w:t>
      </w:r>
      <w:r w:rsidRPr="00AC389F">
        <w:rPr>
          <w:rFonts w:hint="eastAsia"/>
          <w:b/>
          <w:sz w:val="28"/>
          <w:szCs w:val="28"/>
        </w:rPr>
        <w:t>管理风险：</w:t>
      </w:r>
    </w:p>
    <w:p w:rsidR="00652AC3" w:rsidRDefault="00652AC3" w:rsidP="00652AC3">
      <w:pPr>
        <w:spacing w:line="360" w:lineRule="auto"/>
        <w:ind w:firstLine="360"/>
        <w:rPr>
          <w:b/>
          <w:sz w:val="30"/>
          <w:szCs w:val="30"/>
        </w:rPr>
      </w:pPr>
      <w:r>
        <w:rPr>
          <w:rFonts w:hint="eastAsia"/>
          <w:sz w:val="24"/>
          <w:szCs w:val="24"/>
        </w:rPr>
        <w:t>本项目创始人团队成员都有多年相关行业经验，相对较为稳妥。但由于业务的拓展，新进人员将成倍数增加，执行过程中可能会存在一定的问题，针对于此，我们将更加注重团队的沟通以及新进人员的培训沟通，避免执行力减弱的风险。</w:t>
      </w:r>
    </w:p>
    <w:p w:rsidR="00A311FA" w:rsidRPr="00652AC3" w:rsidRDefault="00A311FA" w:rsidP="00810861">
      <w:pPr>
        <w:spacing w:line="360" w:lineRule="auto"/>
        <w:rPr>
          <w:sz w:val="24"/>
          <w:szCs w:val="24"/>
        </w:rPr>
      </w:pPr>
    </w:p>
    <w:sectPr w:rsidR="00A311FA" w:rsidRPr="00652AC3" w:rsidSect="000217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31C" w:rsidRDefault="00EA131C" w:rsidP="00372FE1">
      <w:r>
        <w:separator/>
      </w:r>
    </w:p>
  </w:endnote>
  <w:endnote w:type="continuationSeparator" w:id="1">
    <w:p w:rsidR="00EA131C" w:rsidRDefault="00EA131C" w:rsidP="00372FE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31C" w:rsidRDefault="00EA131C" w:rsidP="00372FE1">
      <w:r>
        <w:separator/>
      </w:r>
    </w:p>
  </w:footnote>
  <w:footnote w:type="continuationSeparator" w:id="1">
    <w:p w:rsidR="00EA131C" w:rsidRDefault="00EA131C" w:rsidP="00372F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22F848D5"/>
    <w:multiLevelType w:val="hybridMultilevel"/>
    <w:tmpl w:val="9066161C"/>
    <w:lvl w:ilvl="0" w:tplc="04090019">
      <w:start w:val="1"/>
      <w:numFmt w:val="lowerLetter"/>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2BDC57C9"/>
    <w:multiLevelType w:val="hybridMultilevel"/>
    <w:tmpl w:val="4FAAB4F4"/>
    <w:lvl w:ilvl="0" w:tplc="04090019">
      <w:start w:val="1"/>
      <w:numFmt w:val="lowerLetter"/>
      <w:lvlText w:val="%1)"/>
      <w:lvlJc w:val="left"/>
      <w:pPr>
        <w:ind w:left="720" w:hanging="360"/>
      </w:pPr>
      <w:rPr>
        <w:rFonts w:hint="default"/>
      </w:rPr>
    </w:lvl>
    <w:lvl w:ilvl="1" w:tplc="0409001B">
      <w:start w:val="1"/>
      <w:numFmt w:val="lowerRoman"/>
      <w:lvlText w:val="%2."/>
      <w:lvlJc w:val="righ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30B83EDB"/>
    <w:multiLevelType w:val="multilevel"/>
    <w:tmpl w:val="94D8AA38"/>
    <w:lvl w:ilvl="0">
      <w:start w:val="1"/>
      <w:numFmt w:val="decimal"/>
      <w:lvlText w:val="%1."/>
      <w:lvlJc w:val="left"/>
      <w:pPr>
        <w:ind w:left="360" w:hanging="360"/>
      </w:pPr>
      <w:rPr>
        <w:rFonts w:hint="default"/>
      </w:rPr>
    </w:lvl>
    <w:lvl w:ilvl="1">
      <w:start w:val="5"/>
      <w:numFmt w:val="decimal"/>
      <w:isLgl/>
      <w:lvlText w:val="%1.%2"/>
      <w:lvlJc w:val="left"/>
      <w:pPr>
        <w:ind w:left="885" w:hanging="405"/>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4">
    <w:nsid w:val="45BC726C"/>
    <w:multiLevelType w:val="hybridMultilevel"/>
    <w:tmpl w:val="9A88FC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545879D6"/>
    <w:multiLevelType w:val="hybridMultilevel"/>
    <w:tmpl w:val="9B6ABA6E"/>
    <w:lvl w:ilvl="0" w:tplc="201064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52C2716"/>
    <w:multiLevelType w:val="hybridMultilevel"/>
    <w:tmpl w:val="B75CB3BA"/>
    <w:lvl w:ilvl="0" w:tplc="52E6A9EC">
      <w:start w:val="1"/>
      <w:numFmt w:val="lowerLetter"/>
      <w:lvlText w:val="%1)"/>
      <w:lvlJc w:val="left"/>
      <w:pPr>
        <w:ind w:left="840" w:hanging="420"/>
      </w:pPr>
      <w:rPr>
        <w:b w:val="0"/>
        <w:sz w:val="24"/>
        <w:szCs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69500210"/>
    <w:multiLevelType w:val="hybridMultilevel"/>
    <w:tmpl w:val="378C7E6C"/>
    <w:lvl w:ilvl="0" w:tplc="EA02DC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88A16F7"/>
    <w:multiLevelType w:val="hybridMultilevel"/>
    <w:tmpl w:val="AF3405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7D5B6FE8"/>
    <w:multiLevelType w:val="hybridMultilevel"/>
    <w:tmpl w:val="95E2AE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nsid w:val="7E5E3C52"/>
    <w:multiLevelType w:val="hybridMultilevel"/>
    <w:tmpl w:val="6D0E219E"/>
    <w:lvl w:ilvl="0" w:tplc="3BB044BC">
      <w:start w:val="6"/>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10"/>
  </w:num>
  <w:num w:numId="4">
    <w:abstractNumId w:val="7"/>
  </w:num>
  <w:num w:numId="5">
    <w:abstractNumId w:val="4"/>
  </w:num>
  <w:num w:numId="6">
    <w:abstractNumId w:val="8"/>
  </w:num>
  <w:num w:numId="7">
    <w:abstractNumId w:val="2"/>
  </w:num>
  <w:num w:numId="8">
    <w:abstractNumId w:val="9"/>
  </w:num>
  <w:num w:numId="9">
    <w:abstractNumId w:val="1"/>
  </w:num>
  <w:num w:numId="10">
    <w:abstractNumId w:val="5"/>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2FE1"/>
    <w:rsid w:val="000217C1"/>
    <w:rsid w:val="000B65F6"/>
    <w:rsid w:val="000F185C"/>
    <w:rsid w:val="00251CC9"/>
    <w:rsid w:val="00372FE1"/>
    <w:rsid w:val="00557E26"/>
    <w:rsid w:val="00592D5A"/>
    <w:rsid w:val="005D58C7"/>
    <w:rsid w:val="00652AC3"/>
    <w:rsid w:val="00805398"/>
    <w:rsid w:val="00810861"/>
    <w:rsid w:val="008E6C13"/>
    <w:rsid w:val="008F1944"/>
    <w:rsid w:val="00934E84"/>
    <w:rsid w:val="00A311FA"/>
    <w:rsid w:val="00A40255"/>
    <w:rsid w:val="00AC23CB"/>
    <w:rsid w:val="00B044B0"/>
    <w:rsid w:val="00BB2CF0"/>
    <w:rsid w:val="00BC1426"/>
    <w:rsid w:val="00C61AC9"/>
    <w:rsid w:val="00CB0AC9"/>
    <w:rsid w:val="00DA665E"/>
    <w:rsid w:val="00E775B3"/>
    <w:rsid w:val="00EA131C"/>
    <w:rsid w:val="00F0299C"/>
    <w:rsid w:val="00F7744E"/>
    <w:rsid w:val="00FF59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FE1"/>
    <w:pPr>
      <w:widowControl w:val="0"/>
      <w:jc w:val="both"/>
    </w:pPr>
  </w:style>
  <w:style w:type="paragraph" w:styleId="1">
    <w:name w:val="heading 1"/>
    <w:basedOn w:val="a"/>
    <w:next w:val="a"/>
    <w:link w:val="1Char"/>
    <w:qFormat/>
    <w:rsid w:val="00372FE1"/>
    <w:pPr>
      <w:keepNext/>
      <w:keepLines/>
      <w:spacing w:before="340" w:after="330" w:line="576" w:lineRule="auto"/>
      <w:jc w:val="left"/>
      <w:outlineLvl w:val="0"/>
    </w:pPr>
    <w:rPr>
      <w:rFonts w:ascii="Times New Roman" w:eastAsia="宋体" w:hAnsi="Times New Roman" w:cs="Times New Roman"/>
      <w:b/>
      <w:bCs/>
      <w:kern w:val="44"/>
      <w:sz w:val="44"/>
      <w:szCs w:val="44"/>
    </w:rPr>
  </w:style>
  <w:style w:type="paragraph" w:styleId="3">
    <w:name w:val="heading 3"/>
    <w:basedOn w:val="a"/>
    <w:next w:val="a"/>
    <w:link w:val="3Char"/>
    <w:uiPriority w:val="9"/>
    <w:semiHidden/>
    <w:unhideWhenUsed/>
    <w:qFormat/>
    <w:rsid w:val="00372FE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72F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72FE1"/>
    <w:rPr>
      <w:sz w:val="18"/>
      <w:szCs w:val="18"/>
    </w:rPr>
  </w:style>
  <w:style w:type="paragraph" w:styleId="a4">
    <w:name w:val="footer"/>
    <w:basedOn w:val="a"/>
    <w:link w:val="Char0"/>
    <w:uiPriority w:val="99"/>
    <w:semiHidden/>
    <w:unhideWhenUsed/>
    <w:rsid w:val="00372FE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72FE1"/>
    <w:rPr>
      <w:sz w:val="18"/>
      <w:szCs w:val="18"/>
    </w:rPr>
  </w:style>
  <w:style w:type="character" w:customStyle="1" w:styleId="1Char">
    <w:name w:val="标题 1 Char"/>
    <w:basedOn w:val="a0"/>
    <w:link w:val="1"/>
    <w:rsid w:val="00372FE1"/>
    <w:rPr>
      <w:rFonts w:ascii="Times New Roman" w:eastAsia="宋体" w:hAnsi="Times New Roman" w:cs="Times New Roman"/>
      <w:b/>
      <w:bCs/>
      <w:kern w:val="44"/>
      <w:sz w:val="44"/>
      <w:szCs w:val="44"/>
    </w:rPr>
  </w:style>
  <w:style w:type="paragraph" w:styleId="a5">
    <w:name w:val="List Paragraph"/>
    <w:basedOn w:val="a"/>
    <w:uiPriority w:val="34"/>
    <w:qFormat/>
    <w:rsid w:val="00372FE1"/>
    <w:pPr>
      <w:ind w:firstLineChars="200" w:firstLine="420"/>
    </w:pPr>
  </w:style>
  <w:style w:type="paragraph" w:styleId="a6">
    <w:name w:val="No Spacing"/>
    <w:link w:val="Char1"/>
    <w:uiPriority w:val="1"/>
    <w:qFormat/>
    <w:rsid w:val="00372FE1"/>
    <w:pPr>
      <w:widowControl w:val="0"/>
      <w:spacing w:beforeLines="50" w:afterLines="50" w:line="400" w:lineRule="exact"/>
      <w:jc w:val="both"/>
    </w:pPr>
    <w:rPr>
      <w:rFonts w:ascii="Calibri" w:eastAsia="宋体" w:hAnsi="Calibri" w:cs="Times New Roman"/>
      <w:sz w:val="24"/>
    </w:rPr>
  </w:style>
  <w:style w:type="paragraph" w:customStyle="1" w:styleId="a7">
    <w:name w:val="表头"/>
    <w:basedOn w:val="a6"/>
    <w:link w:val="Char2"/>
    <w:qFormat/>
    <w:rsid w:val="00372FE1"/>
    <w:pPr>
      <w:spacing w:before="156" w:after="156" w:line="360" w:lineRule="auto"/>
      <w:ind w:firstLine="482"/>
      <w:jc w:val="center"/>
    </w:pPr>
    <w:rPr>
      <w:rFonts w:ascii="仿宋" w:eastAsia="仿宋" w:hAnsi="仿宋"/>
      <w:szCs w:val="24"/>
    </w:rPr>
  </w:style>
  <w:style w:type="character" w:customStyle="1" w:styleId="Char1">
    <w:name w:val="无间隔 Char"/>
    <w:link w:val="a6"/>
    <w:uiPriority w:val="1"/>
    <w:rsid w:val="00372FE1"/>
    <w:rPr>
      <w:rFonts w:ascii="Calibri" w:eastAsia="宋体" w:hAnsi="Calibri" w:cs="Times New Roman"/>
      <w:sz w:val="24"/>
    </w:rPr>
  </w:style>
  <w:style w:type="character" w:customStyle="1" w:styleId="Char2">
    <w:name w:val="表头 Char"/>
    <w:link w:val="a7"/>
    <w:rsid w:val="00372FE1"/>
    <w:rPr>
      <w:rFonts w:ascii="仿宋" w:eastAsia="仿宋" w:hAnsi="仿宋" w:cs="Times New Roman"/>
      <w:sz w:val="24"/>
      <w:szCs w:val="24"/>
    </w:rPr>
  </w:style>
  <w:style w:type="table" w:styleId="a8">
    <w:name w:val="Table Grid"/>
    <w:basedOn w:val="a1"/>
    <w:uiPriority w:val="59"/>
    <w:rsid w:val="00372F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3"/>
    <w:uiPriority w:val="99"/>
    <w:semiHidden/>
    <w:unhideWhenUsed/>
    <w:rsid w:val="00372FE1"/>
    <w:rPr>
      <w:sz w:val="18"/>
      <w:szCs w:val="18"/>
    </w:rPr>
  </w:style>
  <w:style w:type="character" w:customStyle="1" w:styleId="Char3">
    <w:name w:val="批注框文本 Char"/>
    <w:basedOn w:val="a0"/>
    <w:link w:val="a9"/>
    <w:uiPriority w:val="99"/>
    <w:semiHidden/>
    <w:rsid w:val="00372FE1"/>
    <w:rPr>
      <w:sz w:val="18"/>
      <w:szCs w:val="18"/>
    </w:rPr>
  </w:style>
  <w:style w:type="character" w:customStyle="1" w:styleId="3Char">
    <w:name w:val="标题 3 Char"/>
    <w:basedOn w:val="a0"/>
    <w:link w:val="3"/>
    <w:uiPriority w:val="9"/>
    <w:semiHidden/>
    <w:rsid w:val="00372FE1"/>
    <w:rPr>
      <w:b/>
      <w:bCs/>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3.png"/><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diagramData" Target="diagrams/data1.xml"/><Relationship Id="rId12" Type="http://schemas.openxmlformats.org/officeDocument/2006/relationships/image" Target="media/image2.png"/><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diagramColors" Target="diagrams/colors1.xm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http://www.hululady.com/Life/Ent/"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D:\&#32844;&#19994;&#25945;&#32946;\&#32479;&#35745;&#34920;.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tx>
        <c:rich>
          <a:bodyPr/>
          <a:lstStyle/>
          <a:p>
            <a:pPr>
              <a:defRPr/>
            </a:pPr>
            <a:r>
              <a:rPr lang="zh-CN" altLang="en-US" sz="1600"/>
              <a:t>网络职业教育两种类型市场规模比较</a:t>
            </a:r>
            <a:endParaRPr lang="en-US" altLang="zh-CN" sz="1600"/>
          </a:p>
        </c:rich>
      </c:tx>
    </c:title>
    <c:plotArea>
      <c:layout/>
      <c:lineChart>
        <c:grouping val="standard"/>
        <c:ser>
          <c:idx val="0"/>
          <c:order val="0"/>
          <c:tx>
            <c:strRef>
              <c:f>Sheet1!$B$53</c:f>
              <c:strCache>
                <c:ptCount val="1"/>
                <c:pt idx="0">
                  <c:v>网络职业认证教育规模</c:v>
                </c:pt>
              </c:strCache>
            </c:strRef>
          </c:tx>
          <c:dLbls>
            <c:showVal val="1"/>
          </c:dLbls>
          <c:cat>
            <c:strRef>
              <c:f>Sheet1!$A$54:$A$61</c:f>
              <c:strCache>
                <c:ptCount val="8"/>
                <c:pt idx="0">
                  <c:v>2004年</c:v>
                </c:pt>
                <c:pt idx="1">
                  <c:v>2005年</c:v>
                </c:pt>
                <c:pt idx="2">
                  <c:v>2006年</c:v>
                </c:pt>
                <c:pt idx="3">
                  <c:v>2007年</c:v>
                </c:pt>
                <c:pt idx="4">
                  <c:v>2008年</c:v>
                </c:pt>
                <c:pt idx="5">
                  <c:v>2009年</c:v>
                </c:pt>
                <c:pt idx="6">
                  <c:v>2010年</c:v>
                </c:pt>
                <c:pt idx="7">
                  <c:v>2011年</c:v>
                </c:pt>
              </c:strCache>
            </c:strRef>
          </c:cat>
          <c:val>
            <c:numRef>
              <c:f>Sheet1!$B$54:$B$61</c:f>
              <c:numCache>
                <c:formatCode>General</c:formatCode>
                <c:ptCount val="8"/>
                <c:pt idx="0">
                  <c:v>14.5</c:v>
                </c:pt>
                <c:pt idx="1">
                  <c:v>15.4</c:v>
                </c:pt>
                <c:pt idx="2">
                  <c:v>19</c:v>
                </c:pt>
                <c:pt idx="3">
                  <c:v>22</c:v>
                </c:pt>
                <c:pt idx="4">
                  <c:v>27</c:v>
                </c:pt>
                <c:pt idx="5">
                  <c:v>32</c:v>
                </c:pt>
                <c:pt idx="6">
                  <c:v>38</c:v>
                </c:pt>
                <c:pt idx="7">
                  <c:v>45</c:v>
                </c:pt>
              </c:numCache>
            </c:numRef>
          </c:val>
        </c:ser>
        <c:ser>
          <c:idx val="1"/>
          <c:order val="1"/>
          <c:tx>
            <c:strRef>
              <c:f>Sheet1!$C$53</c:f>
              <c:strCache>
                <c:ptCount val="1"/>
                <c:pt idx="0">
                  <c:v>企业E-learning市场规模</c:v>
                </c:pt>
              </c:strCache>
            </c:strRef>
          </c:tx>
          <c:dLbls>
            <c:showVal val="1"/>
          </c:dLbls>
          <c:cat>
            <c:strRef>
              <c:f>Sheet1!$A$54:$A$61</c:f>
              <c:strCache>
                <c:ptCount val="8"/>
                <c:pt idx="0">
                  <c:v>2004年</c:v>
                </c:pt>
                <c:pt idx="1">
                  <c:v>2005年</c:v>
                </c:pt>
                <c:pt idx="2">
                  <c:v>2006年</c:v>
                </c:pt>
                <c:pt idx="3">
                  <c:v>2007年</c:v>
                </c:pt>
                <c:pt idx="4">
                  <c:v>2008年</c:v>
                </c:pt>
                <c:pt idx="5">
                  <c:v>2009年</c:v>
                </c:pt>
                <c:pt idx="6">
                  <c:v>2010年</c:v>
                </c:pt>
                <c:pt idx="7">
                  <c:v>2011年</c:v>
                </c:pt>
              </c:strCache>
            </c:strRef>
          </c:cat>
          <c:val>
            <c:numRef>
              <c:f>Sheet1!$C$54:$C$61</c:f>
              <c:numCache>
                <c:formatCode>General</c:formatCode>
                <c:ptCount val="8"/>
                <c:pt idx="0">
                  <c:v>1.3</c:v>
                </c:pt>
                <c:pt idx="1">
                  <c:v>1.5</c:v>
                </c:pt>
                <c:pt idx="2">
                  <c:v>1.7000000000000013</c:v>
                </c:pt>
                <c:pt idx="3">
                  <c:v>2.5</c:v>
                </c:pt>
                <c:pt idx="4">
                  <c:v>3.6</c:v>
                </c:pt>
                <c:pt idx="5">
                  <c:v>5.0999999999999996</c:v>
                </c:pt>
                <c:pt idx="6">
                  <c:v>7</c:v>
                </c:pt>
                <c:pt idx="7">
                  <c:v>9.7000000000000011</c:v>
                </c:pt>
              </c:numCache>
            </c:numRef>
          </c:val>
        </c:ser>
        <c:dLbls>
          <c:showVal val="1"/>
        </c:dLbls>
        <c:marker val="1"/>
        <c:axId val="221974528"/>
        <c:axId val="221976064"/>
      </c:lineChart>
      <c:catAx>
        <c:axId val="221974528"/>
        <c:scaling>
          <c:orientation val="minMax"/>
        </c:scaling>
        <c:axPos val="b"/>
        <c:majorTickMark val="none"/>
        <c:tickLblPos val="nextTo"/>
        <c:crossAx val="221976064"/>
        <c:crosses val="autoZero"/>
        <c:auto val="1"/>
        <c:lblAlgn val="ctr"/>
        <c:lblOffset val="100"/>
      </c:catAx>
      <c:valAx>
        <c:axId val="221976064"/>
        <c:scaling>
          <c:orientation val="minMax"/>
        </c:scaling>
        <c:delete val="1"/>
        <c:axPos val="l"/>
        <c:numFmt formatCode="General" sourceLinked="1"/>
        <c:majorTickMark val="none"/>
        <c:tickLblPos val="nextTo"/>
        <c:crossAx val="221974528"/>
        <c:crosses val="autoZero"/>
        <c:crossBetween val="between"/>
      </c:valAx>
    </c:plotArea>
    <c:legend>
      <c:legendPos val="t"/>
      <c:layout>
        <c:manualLayout>
          <c:xMode val="edge"/>
          <c:yMode val="edge"/>
          <c:x val="2.845634458062702E-2"/>
          <c:y val="0.25476588443042614"/>
          <c:w val="0.34397859802539876"/>
          <c:h val="0.18016584111682554"/>
        </c:manualLayout>
      </c:layout>
      <c:txPr>
        <a:bodyPr/>
        <a:lstStyle/>
        <a:p>
          <a:pPr>
            <a:defRPr sz="900"/>
          </a:pPr>
          <a:endParaRPr lang="zh-CN"/>
        </a:p>
      </c:txPr>
    </c:legend>
    <c:plotVisOnly val="1"/>
    <c:dispBlanksAs val="gap"/>
  </c:chart>
  <c:externalData r:id="rId2"/>
</c:chartSpace>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C0E3D26-0DE8-46B0-A9DF-4A4BB1927955}" type="doc">
      <dgm:prSet loTypeId="urn:microsoft.com/office/officeart/2005/8/layout/cycle4#1" loCatId="cycle" qsTypeId="urn:microsoft.com/office/officeart/2005/8/quickstyle/3d1" qsCatId="3D" csTypeId="urn:microsoft.com/office/officeart/2005/8/colors/colorful4" csCatId="colorful" phldr="1"/>
      <dgm:spPr/>
      <dgm:t>
        <a:bodyPr/>
        <a:lstStyle/>
        <a:p>
          <a:endParaRPr lang="zh-CN" altLang="en-US"/>
        </a:p>
      </dgm:t>
    </dgm:pt>
    <dgm:pt modelId="{B4ABD915-2ED2-4A2A-8B7E-CA6DFA88C2A0}">
      <dgm:prSet phldrT="[文本]" custT="1"/>
      <dgm:spPr/>
      <dgm:t>
        <a:bodyPr/>
        <a:lstStyle/>
        <a:p>
          <a:pPr algn="l"/>
          <a:r>
            <a:rPr lang="zh-CN" altLang="en-US" sz="1000" dirty="0" smtClean="0"/>
            <a:t>蓝海市场</a:t>
          </a:r>
          <a:endParaRPr lang="en-US" altLang="zh-CN" sz="1000" dirty="0" smtClean="0"/>
        </a:p>
        <a:p>
          <a:pPr algn="l"/>
          <a:r>
            <a:rPr lang="zh-CN" altLang="en-US" sz="1000" dirty="0" smtClean="0"/>
            <a:t>（契机）</a:t>
          </a:r>
          <a:endParaRPr lang="zh-CN" altLang="en-US" sz="1000" dirty="0"/>
        </a:p>
      </dgm:t>
    </dgm:pt>
    <dgm:pt modelId="{51F404BD-FFC1-4BB8-BD1F-49329762B094}" type="parTrans" cxnId="{7010A547-3345-41AC-B32C-06E6DD8BFF73}">
      <dgm:prSet/>
      <dgm:spPr/>
      <dgm:t>
        <a:bodyPr/>
        <a:lstStyle/>
        <a:p>
          <a:pPr algn="l"/>
          <a:endParaRPr lang="zh-CN" altLang="en-US" sz="1000"/>
        </a:p>
      </dgm:t>
    </dgm:pt>
    <dgm:pt modelId="{6700DE94-7139-48C7-9C07-6B46D6BF94C7}" type="sibTrans" cxnId="{7010A547-3345-41AC-B32C-06E6DD8BFF73}">
      <dgm:prSet/>
      <dgm:spPr/>
      <dgm:t>
        <a:bodyPr/>
        <a:lstStyle/>
        <a:p>
          <a:pPr algn="l"/>
          <a:endParaRPr lang="zh-CN" altLang="en-US" sz="1000"/>
        </a:p>
      </dgm:t>
    </dgm:pt>
    <dgm:pt modelId="{C4606520-8F61-41B3-BE9E-669EC71376F6}">
      <dgm:prSet phldrT="[文本]" custT="1"/>
      <dgm:spPr/>
      <dgm:t>
        <a:bodyPr/>
        <a:lstStyle/>
        <a:p>
          <a:pPr algn="l"/>
          <a:r>
            <a:rPr lang="zh-CN" altLang="en-US" sz="1000" dirty="0" smtClean="0"/>
            <a:t>新经济职业需求旺盛与高校教育滞后</a:t>
          </a:r>
          <a:endParaRPr lang="zh-CN" altLang="en-US" sz="1000" dirty="0"/>
        </a:p>
      </dgm:t>
    </dgm:pt>
    <dgm:pt modelId="{BB3CBF92-8FB3-47F3-9C2E-7F445D7B8447}" type="parTrans" cxnId="{2F13B4F5-5151-4F55-B068-654FB961E09C}">
      <dgm:prSet/>
      <dgm:spPr/>
      <dgm:t>
        <a:bodyPr/>
        <a:lstStyle/>
        <a:p>
          <a:pPr algn="l"/>
          <a:endParaRPr lang="zh-CN" altLang="en-US" sz="1000"/>
        </a:p>
      </dgm:t>
    </dgm:pt>
    <dgm:pt modelId="{951CD245-198F-4BFE-8AFC-4CCB86FF076C}" type="sibTrans" cxnId="{2F13B4F5-5151-4F55-B068-654FB961E09C}">
      <dgm:prSet/>
      <dgm:spPr/>
      <dgm:t>
        <a:bodyPr/>
        <a:lstStyle/>
        <a:p>
          <a:pPr algn="l"/>
          <a:endParaRPr lang="zh-CN" altLang="en-US" sz="1000"/>
        </a:p>
      </dgm:t>
    </dgm:pt>
    <dgm:pt modelId="{ACA1114E-11FB-44D4-9854-C8CA201B98D8}">
      <dgm:prSet phldrT="[文本]" custT="1"/>
      <dgm:spPr/>
      <dgm:t>
        <a:bodyPr/>
        <a:lstStyle/>
        <a:p>
          <a:pPr algn="l"/>
          <a:r>
            <a:rPr lang="zh-CN" altLang="en-US" sz="1000" dirty="0" smtClean="0"/>
            <a:t>强力切入（市场）</a:t>
          </a:r>
          <a:endParaRPr lang="zh-CN" altLang="en-US" sz="1000" dirty="0"/>
        </a:p>
      </dgm:t>
    </dgm:pt>
    <dgm:pt modelId="{957E54B4-387D-4C3B-B0C6-EF516AC18214}" type="parTrans" cxnId="{58B90205-4F9C-4CAC-91E9-F1BFB0B2893B}">
      <dgm:prSet/>
      <dgm:spPr/>
      <dgm:t>
        <a:bodyPr/>
        <a:lstStyle/>
        <a:p>
          <a:pPr algn="l"/>
          <a:endParaRPr lang="zh-CN" altLang="en-US" sz="1000"/>
        </a:p>
      </dgm:t>
    </dgm:pt>
    <dgm:pt modelId="{AA0DF853-4FE8-4D4D-858B-5356506C1FD5}" type="sibTrans" cxnId="{58B90205-4F9C-4CAC-91E9-F1BFB0B2893B}">
      <dgm:prSet/>
      <dgm:spPr/>
      <dgm:t>
        <a:bodyPr/>
        <a:lstStyle/>
        <a:p>
          <a:pPr algn="l"/>
          <a:endParaRPr lang="zh-CN" altLang="en-US" sz="1000"/>
        </a:p>
      </dgm:t>
    </dgm:pt>
    <dgm:pt modelId="{EEB42B19-11CB-4F3F-ADFA-1B30C801ED1E}">
      <dgm:prSet phldrT="[文本]" custT="1"/>
      <dgm:spPr/>
      <dgm:t>
        <a:bodyPr/>
        <a:lstStyle/>
        <a:p>
          <a:pPr algn="l"/>
          <a:r>
            <a:rPr lang="zh-CN" altLang="en-US" sz="1000" dirty="0" smtClean="0"/>
            <a:t>校企合作</a:t>
          </a:r>
          <a:endParaRPr lang="zh-CN" altLang="en-US" sz="1000" dirty="0"/>
        </a:p>
      </dgm:t>
    </dgm:pt>
    <dgm:pt modelId="{86085C8A-292E-4FC8-A064-D404C9A39F1A}" type="parTrans" cxnId="{61526363-114B-4271-9202-6DBC84D75AF3}">
      <dgm:prSet/>
      <dgm:spPr/>
      <dgm:t>
        <a:bodyPr/>
        <a:lstStyle/>
        <a:p>
          <a:pPr algn="l"/>
          <a:endParaRPr lang="zh-CN" altLang="en-US" sz="1000"/>
        </a:p>
      </dgm:t>
    </dgm:pt>
    <dgm:pt modelId="{5202830B-A378-4119-902C-646FF59E4A85}" type="sibTrans" cxnId="{61526363-114B-4271-9202-6DBC84D75AF3}">
      <dgm:prSet/>
      <dgm:spPr/>
      <dgm:t>
        <a:bodyPr/>
        <a:lstStyle/>
        <a:p>
          <a:pPr algn="l"/>
          <a:endParaRPr lang="zh-CN" altLang="en-US" sz="1000"/>
        </a:p>
      </dgm:t>
    </dgm:pt>
    <dgm:pt modelId="{A9959952-00FA-4159-BB08-7553E8E2C201}">
      <dgm:prSet phldrT="[文本]" custT="1"/>
      <dgm:spPr/>
      <dgm:t>
        <a:bodyPr/>
        <a:lstStyle/>
        <a:p>
          <a:pPr algn="l"/>
          <a:r>
            <a:rPr lang="zh-CN" altLang="en-US" sz="1000" dirty="0" smtClean="0"/>
            <a:t>特色课程</a:t>
          </a:r>
          <a:endParaRPr lang="en-US" altLang="zh-CN" sz="1000" dirty="0" smtClean="0"/>
        </a:p>
        <a:p>
          <a:pPr algn="l"/>
          <a:r>
            <a:rPr lang="zh-CN" altLang="en-US" sz="1000" dirty="0" smtClean="0"/>
            <a:t>（产品）</a:t>
          </a:r>
          <a:endParaRPr lang="zh-CN" altLang="en-US" sz="1000" dirty="0"/>
        </a:p>
      </dgm:t>
    </dgm:pt>
    <dgm:pt modelId="{0C824C8D-5B27-40E2-BEE0-93FD4636BA01}" type="parTrans" cxnId="{56592671-F487-4EBB-AEB8-0CED62854761}">
      <dgm:prSet/>
      <dgm:spPr/>
      <dgm:t>
        <a:bodyPr/>
        <a:lstStyle/>
        <a:p>
          <a:pPr algn="l"/>
          <a:endParaRPr lang="zh-CN" altLang="en-US" sz="1000"/>
        </a:p>
      </dgm:t>
    </dgm:pt>
    <dgm:pt modelId="{8461753A-108F-43E6-BE23-DB60F1839CAF}" type="sibTrans" cxnId="{56592671-F487-4EBB-AEB8-0CED62854761}">
      <dgm:prSet/>
      <dgm:spPr/>
      <dgm:t>
        <a:bodyPr/>
        <a:lstStyle/>
        <a:p>
          <a:pPr algn="l"/>
          <a:endParaRPr lang="zh-CN" altLang="en-US" sz="1000"/>
        </a:p>
      </dgm:t>
    </dgm:pt>
    <dgm:pt modelId="{0B52EBD2-AF27-4094-B02B-4433F64A58D1}">
      <dgm:prSet phldrT="[文本]" custT="1"/>
      <dgm:spPr/>
      <dgm:t>
        <a:bodyPr/>
        <a:lstStyle/>
        <a:p>
          <a:pPr algn="l"/>
          <a:r>
            <a:rPr lang="zh-CN" altLang="en-US" sz="1000" dirty="0" smtClean="0"/>
            <a:t>行业整合（拓展）</a:t>
          </a:r>
          <a:endParaRPr lang="zh-CN" altLang="en-US" sz="1000" dirty="0"/>
        </a:p>
      </dgm:t>
    </dgm:pt>
    <dgm:pt modelId="{774E4819-2AC0-4BAB-9B4B-886309BCCF7C}" type="parTrans" cxnId="{A79527E8-AF70-4716-A5B8-4C8ED97AAC4F}">
      <dgm:prSet/>
      <dgm:spPr/>
      <dgm:t>
        <a:bodyPr/>
        <a:lstStyle/>
        <a:p>
          <a:pPr algn="l"/>
          <a:endParaRPr lang="zh-CN" altLang="en-US" sz="1000"/>
        </a:p>
      </dgm:t>
    </dgm:pt>
    <dgm:pt modelId="{B69427C5-547F-4E68-B74E-4E23C0140EF7}" type="sibTrans" cxnId="{A79527E8-AF70-4716-A5B8-4C8ED97AAC4F}">
      <dgm:prSet/>
      <dgm:spPr/>
      <dgm:t>
        <a:bodyPr/>
        <a:lstStyle/>
        <a:p>
          <a:pPr algn="l"/>
          <a:endParaRPr lang="zh-CN" altLang="en-US" sz="1000"/>
        </a:p>
      </dgm:t>
    </dgm:pt>
    <dgm:pt modelId="{F036E8E1-C5FD-4930-8BA1-042564714AC4}">
      <dgm:prSet phldrT="[文本]" custT="1"/>
      <dgm:spPr/>
      <dgm:t>
        <a:bodyPr/>
        <a:lstStyle/>
        <a:p>
          <a:pPr algn="l"/>
          <a:r>
            <a:rPr lang="zh-CN" altLang="en-US" sz="1000" dirty="0" smtClean="0"/>
            <a:t>行业</a:t>
          </a:r>
          <a:r>
            <a:rPr lang="en-US" altLang="zh-CN" sz="1000" dirty="0" smtClean="0"/>
            <a:t>HR</a:t>
          </a:r>
          <a:r>
            <a:rPr lang="zh-CN" altLang="en-US" sz="1000" dirty="0" smtClean="0"/>
            <a:t>沙龙</a:t>
          </a:r>
          <a:endParaRPr lang="zh-CN" altLang="en-US" sz="1000" dirty="0"/>
        </a:p>
      </dgm:t>
    </dgm:pt>
    <dgm:pt modelId="{A9E7049F-F0F0-4B71-813E-EF8819AC329E}" type="parTrans" cxnId="{2C1D5544-FCF0-497E-A0AB-C136BBBB3ECD}">
      <dgm:prSet/>
      <dgm:spPr/>
      <dgm:t>
        <a:bodyPr/>
        <a:lstStyle/>
        <a:p>
          <a:pPr algn="l"/>
          <a:endParaRPr lang="zh-CN" altLang="en-US" sz="1000"/>
        </a:p>
      </dgm:t>
    </dgm:pt>
    <dgm:pt modelId="{A254A9AD-D9F1-40BF-9C90-7388AD2AF63C}" type="sibTrans" cxnId="{2C1D5544-FCF0-497E-A0AB-C136BBBB3ECD}">
      <dgm:prSet/>
      <dgm:spPr/>
      <dgm:t>
        <a:bodyPr/>
        <a:lstStyle/>
        <a:p>
          <a:pPr algn="l"/>
          <a:endParaRPr lang="zh-CN" altLang="en-US" sz="1000"/>
        </a:p>
      </dgm:t>
    </dgm:pt>
    <dgm:pt modelId="{954305D8-660B-4281-87A2-2B7908907D61}">
      <dgm:prSet phldrT="[文本]" custT="1"/>
      <dgm:spPr/>
      <dgm:t>
        <a:bodyPr/>
        <a:lstStyle/>
        <a:p>
          <a:pPr algn="l"/>
          <a:r>
            <a:rPr lang="zh-CN" altLang="en-US" sz="1000" dirty="0" smtClean="0"/>
            <a:t>市场空间大、人员基数大、尚无竞争对手</a:t>
          </a:r>
          <a:endParaRPr lang="zh-CN" altLang="en-US" sz="1000" dirty="0"/>
        </a:p>
      </dgm:t>
    </dgm:pt>
    <dgm:pt modelId="{AD31C90E-0AA1-4103-9822-76381FB9AC74}" type="parTrans" cxnId="{95584EB8-005F-4005-B00C-B22E2AE520FB}">
      <dgm:prSet/>
      <dgm:spPr/>
      <dgm:t>
        <a:bodyPr/>
        <a:lstStyle/>
        <a:p>
          <a:pPr algn="l"/>
          <a:endParaRPr lang="zh-CN" altLang="en-US" sz="1000"/>
        </a:p>
      </dgm:t>
    </dgm:pt>
    <dgm:pt modelId="{043D7BFB-7DEF-473A-8954-53578E17068B}" type="sibTrans" cxnId="{95584EB8-005F-4005-B00C-B22E2AE520FB}">
      <dgm:prSet/>
      <dgm:spPr/>
      <dgm:t>
        <a:bodyPr/>
        <a:lstStyle/>
        <a:p>
          <a:pPr algn="l"/>
          <a:endParaRPr lang="zh-CN" altLang="en-US" sz="1000"/>
        </a:p>
      </dgm:t>
    </dgm:pt>
    <dgm:pt modelId="{799D504E-8813-4F97-917C-0555D564CA89}">
      <dgm:prSet phldrT="[文本]" custT="1"/>
      <dgm:spPr/>
      <dgm:t>
        <a:bodyPr/>
        <a:lstStyle/>
        <a:p>
          <a:pPr algn="l"/>
          <a:r>
            <a:rPr lang="zh-CN" altLang="en-US" sz="1000" dirty="0" smtClean="0"/>
            <a:t>零付费模式</a:t>
          </a:r>
          <a:endParaRPr lang="zh-CN" altLang="en-US" sz="1000" dirty="0"/>
        </a:p>
      </dgm:t>
    </dgm:pt>
    <dgm:pt modelId="{6C1E4381-D634-41CB-9671-0D8FF0E91083}" type="parTrans" cxnId="{1EA41CDA-6F45-4930-A872-A9E8A0FCB0D8}">
      <dgm:prSet/>
      <dgm:spPr/>
      <dgm:t>
        <a:bodyPr/>
        <a:lstStyle/>
        <a:p>
          <a:pPr algn="l"/>
          <a:endParaRPr lang="zh-CN" altLang="en-US" sz="1000"/>
        </a:p>
      </dgm:t>
    </dgm:pt>
    <dgm:pt modelId="{5AD4519E-016D-4AE6-8A5F-8DAB44F2EFC7}" type="sibTrans" cxnId="{1EA41CDA-6F45-4930-A872-A9E8A0FCB0D8}">
      <dgm:prSet/>
      <dgm:spPr/>
      <dgm:t>
        <a:bodyPr/>
        <a:lstStyle/>
        <a:p>
          <a:pPr algn="l"/>
          <a:endParaRPr lang="zh-CN" altLang="en-US" sz="1000"/>
        </a:p>
      </dgm:t>
    </dgm:pt>
    <dgm:pt modelId="{6859417B-C09D-4962-B9C6-50988A193A71}">
      <dgm:prSet phldrT="[文本]" custT="1"/>
      <dgm:spPr/>
      <dgm:t>
        <a:bodyPr/>
        <a:lstStyle/>
        <a:p>
          <a:pPr algn="l"/>
          <a:r>
            <a:rPr lang="zh-CN" altLang="en-US" sz="1000" dirty="0" smtClean="0"/>
            <a:t>人才数据库</a:t>
          </a:r>
          <a:endParaRPr lang="zh-CN" altLang="en-US" sz="1000" dirty="0"/>
        </a:p>
      </dgm:t>
    </dgm:pt>
    <dgm:pt modelId="{0F626B9C-1D0E-42B5-904A-1B1223C311AA}" type="parTrans" cxnId="{279408B6-DFFB-41FB-A1EB-CD24453E99BE}">
      <dgm:prSet/>
      <dgm:spPr/>
      <dgm:t>
        <a:bodyPr/>
        <a:lstStyle/>
        <a:p>
          <a:pPr algn="l"/>
          <a:endParaRPr lang="zh-CN" altLang="en-US" sz="1000"/>
        </a:p>
      </dgm:t>
    </dgm:pt>
    <dgm:pt modelId="{0BD1A583-4F42-4A4A-B3D0-AAD9711B0599}" type="sibTrans" cxnId="{279408B6-DFFB-41FB-A1EB-CD24453E99BE}">
      <dgm:prSet/>
      <dgm:spPr/>
      <dgm:t>
        <a:bodyPr/>
        <a:lstStyle/>
        <a:p>
          <a:pPr algn="l"/>
          <a:endParaRPr lang="zh-CN" altLang="en-US" sz="1000"/>
        </a:p>
      </dgm:t>
    </dgm:pt>
    <dgm:pt modelId="{656D14E6-D3AD-4D4C-B45F-44D64A6A2CFB}">
      <dgm:prSet phldrT="[文本]" custT="1"/>
      <dgm:spPr/>
      <dgm:t>
        <a:bodyPr/>
        <a:lstStyle/>
        <a:p>
          <a:pPr algn="l"/>
          <a:r>
            <a:rPr lang="zh-CN" altLang="en-US" sz="1000" dirty="0" smtClean="0"/>
            <a:t>实战实训课程</a:t>
          </a:r>
          <a:endParaRPr lang="zh-CN" altLang="en-US" sz="1000" dirty="0"/>
        </a:p>
      </dgm:t>
    </dgm:pt>
    <dgm:pt modelId="{3792CBD9-76E8-4525-B758-8B113396C7B7}" type="parTrans" cxnId="{112BC9DC-AEFF-435E-9127-C2F6A2C79E04}">
      <dgm:prSet/>
      <dgm:spPr/>
      <dgm:t>
        <a:bodyPr/>
        <a:lstStyle/>
        <a:p>
          <a:pPr algn="l"/>
          <a:endParaRPr lang="zh-CN" altLang="en-US" sz="1000"/>
        </a:p>
      </dgm:t>
    </dgm:pt>
    <dgm:pt modelId="{2FBB9C93-D479-42E3-AA42-05FE02BB8662}" type="sibTrans" cxnId="{112BC9DC-AEFF-435E-9127-C2F6A2C79E04}">
      <dgm:prSet/>
      <dgm:spPr/>
      <dgm:t>
        <a:bodyPr/>
        <a:lstStyle/>
        <a:p>
          <a:pPr algn="l"/>
          <a:endParaRPr lang="zh-CN" altLang="en-US" sz="1000"/>
        </a:p>
      </dgm:t>
    </dgm:pt>
    <dgm:pt modelId="{76BEB746-120D-4DBD-A33E-7B206EF4030F}">
      <dgm:prSet phldrT="[文本]" custT="1"/>
      <dgm:spPr/>
      <dgm:t>
        <a:bodyPr/>
        <a:lstStyle/>
        <a:p>
          <a:pPr algn="l"/>
          <a:r>
            <a:rPr lang="zh-CN" altLang="en-US" sz="1000" dirty="0" smtClean="0"/>
            <a:t>业内人士辅导</a:t>
          </a:r>
          <a:endParaRPr lang="zh-CN" altLang="en-US" sz="1000" dirty="0"/>
        </a:p>
      </dgm:t>
    </dgm:pt>
    <dgm:pt modelId="{495CE9A2-AD71-4390-9B50-85E589E33D51}" type="parTrans" cxnId="{7E3CA9AA-0439-4EAE-A722-5D83A0B56D5B}">
      <dgm:prSet/>
      <dgm:spPr/>
      <dgm:t>
        <a:bodyPr/>
        <a:lstStyle/>
        <a:p>
          <a:pPr algn="l"/>
          <a:endParaRPr lang="zh-CN" altLang="en-US" sz="1000"/>
        </a:p>
      </dgm:t>
    </dgm:pt>
    <dgm:pt modelId="{260B2425-A448-4B7B-9732-EC936FED117E}" type="sibTrans" cxnId="{7E3CA9AA-0439-4EAE-A722-5D83A0B56D5B}">
      <dgm:prSet/>
      <dgm:spPr/>
      <dgm:t>
        <a:bodyPr/>
        <a:lstStyle/>
        <a:p>
          <a:pPr algn="l"/>
          <a:endParaRPr lang="zh-CN" altLang="en-US" sz="1000"/>
        </a:p>
      </dgm:t>
    </dgm:pt>
    <dgm:pt modelId="{BAFB0A8E-F4B6-49A3-9A76-1C75E27FD213}">
      <dgm:prSet phldrT="[文本]" custT="1"/>
      <dgm:spPr/>
      <dgm:t>
        <a:bodyPr/>
        <a:lstStyle/>
        <a:p>
          <a:pPr algn="l"/>
          <a:r>
            <a:rPr lang="zh-CN" altLang="en-US" sz="1000" dirty="0" smtClean="0">
              <a:latin typeface="黑体" pitchFamily="2" charset="-122"/>
              <a:ea typeface="黑体" pitchFamily="2" charset="-122"/>
            </a:rPr>
            <a:t>顶级企业实习</a:t>
          </a:r>
          <a:endParaRPr lang="zh-CN" altLang="en-US" sz="1000" dirty="0"/>
        </a:p>
      </dgm:t>
    </dgm:pt>
    <dgm:pt modelId="{E8FE3541-AD54-4D53-8892-D9FD39A7DD8C}" type="parTrans" cxnId="{61A06276-6F82-4587-8F20-7C6A8AC393E5}">
      <dgm:prSet/>
      <dgm:spPr/>
      <dgm:t>
        <a:bodyPr/>
        <a:lstStyle/>
        <a:p>
          <a:pPr algn="l"/>
          <a:endParaRPr lang="zh-CN" altLang="en-US" sz="1000"/>
        </a:p>
      </dgm:t>
    </dgm:pt>
    <dgm:pt modelId="{C3D18627-2977-4F86-8C4C-224A2C46BBF7}" type="sibTrans" cxnId="{61A06276-6F82-4587-8F20-7C6A8AC393E5}">
      <dgm:prSet/>
      <dgm:spPr/>
      <dgm:t>
        <a:bodyPr/>
        <a:lstStyle/>
        <a:p>
          <a:pPr algn="l"/>
          <a:endParaRPr lang="zh-CN" altLang="en-US" sz="1000"/>
        </a:p>
      </dgm:t>
    </dgm:pt>
    <dgm:pt modelId="{3E2BCF73-07D0-449D-9D9B-733CF14C0E94}">
      <dgm:prSet phldrT="[文本]" custT="1"/>
      <dgm:spPr/>
      <dgm:t>
        <a:bodyPr/>
        <a:lstStyle/>
        <a:p>
          <a:pPr algn="l"/>
          <a:r>
            <a:rPr lang="zh-CN" altLang="en-US" sz="1000" dirty="0" smtClean="0"/>
            <a:t>顶级企业合作</a:t>
          </a:r>
          <a:endParaRPr lang="zh-CN" altLang="en-US" sz="1000" dirty="0"/>
        </a:p>
      </dgm:t>
    </dgm:pt>
    <dgm:pt modelId="{8679C20F-A06A-4723-ABBF-3134ED5E29F1}" type="parTrans" cxnId="{B66650AD-2B2E-4ECC-83B9-EFF1A9B061D7}">
      <dgm:prSet/>
      <dgm:spPr/>
      <dgm:t>
        <a:bodyPr/>
        <a:lstStyle/>
        <a:p>
          <a:pPr algn="l"/>
          <a:endParaRPr lang="zh-CN" altLang="en-US" sz="1000"/>
        </a:p>
      </dgm:t>
    </dgm:pt>
    <dgm:pt modelId="{1B025207-C34A-437F-AEE6-30B1D8DAE7A3}" type="sibTrans" cxnId="{B66650AD-2B2E-4ECC-83B9-EFF1A9B061D7}">
      <dgm:prSet/>
      <dgm:spPr/>
      <dgm:t>
        <a:bodyPr/>
        <a:lstStyle/>
        <a:p>
          <a:pPr algn="l"/>
          <a:endParaRPr lang="zh-CN" altLang="en-US" sz="1000"/>
        </a:p>
      </dgm:t>
    </dgm:pt>
    <dgm:pt modelId="{BD470031-8100-45A8-889C-CEFC5AEC0AF3}">
      <dgm:prSet phldrT="[文本]" custT="1"/>
      <dgm:spPr/>
      <dgm:t>
        <a:bodyPr/>
        <a:lstStyle/>
        <a:p>
          <a:pPr algn="l"/>
          <a:r>
            <a:rPr lang="zh-CN" altLang="en-US" sz="1000" dirty="0" smtClean="0"/>
            <a:t>行业机构合作</a:t>
          </a:r>
          <a:endParaRPr lang="zh-CN" altLang="en-US" sz="1000" dirty="0"/>
        </a:p>
      </dgm:t>
    </dgm:pt>
    <dgm:pt modelId="{6C9F9B47-6343-48C5-9695-B8C76D5142C9}" type="parTrans" cxnId="{ADA84140-49D0-4D70-A378-EBF1B3C8BC72}">
      <dgm:prSet/>
      <dgm:spPr/>
      <dgm:t>
        <a:bodyPr/>
        <a:lstStyle/>
        <a:p>
          <a:pPr algn="l"/>
          <a:endParaRPr lang="zh-CN" altLang="en-US" sz="1000"/>
        </a:p>
      </dgm:t>
    </dgm:pt>
    <dgm:pt modelId="{4E4EEEF1-8019-47F9-8B5C-7C1678F32DCF}" type="sibTrans" cxnId="{ADA84140-49D0-4D70-A378-EBF1B3C8BC72}">
      <dgm:prSet/>
      <dgm:spPr/>
      <dgm:t>
        <a:bodyPr/>
        <a:lstStyle/>
        <a:p>
          <a:pPr algn="l"/>
          <a:endParaRPr lang="zh-CN" altLang="en-US" sz="1000"/>
        </a:p>
      </dgm:t>
    </dgm:pt>
    <dgm:pt modelId="{955BA29A-AF7E-4F7B-B9AA-7125A360CB97}" type="pres">
      <dgm:prSet presAssocID="{2C0E3D26-0DE8-46B0-A9DF-4A4BB1927955}" presName="cycleMatrixDiagram" presStyleCnt="0">
        <dgm:presLayoutVars>
          <dgm:chMax val="1"/>
          <dgm:dir/>
          <dgm:animLvl val="lvl"/>
          <dgm:resizeHandles val="exact"/>
        </dgm:presLayoutVars>
      </dgm:prSet>
      <dgm:spPr/>
      <dgm:t>
        <a:bodyPr/>
        <a:lstStyle/>
        <a:p>
          <a:endParaRPr lang="zh-CN" altLang="en-US"/>
        </a:p>
      </dgm:t>
    </dgm:pt>
    <dgm:pt modelId="{09E61538-32F1-4199-8021-7F3C8D39B777}" type="pres">
      <dgm:prSet presAssocID="{2C0E3D26-0DE8-46B0-A9DF-4A4BB1927955}" presName="children" presStyleCnt="0"/>
      <dgm:spPr/>
      <dgm:t>
        <a:bodyPr/>
        <a:lstStyle/>
        <a:p>
          <a:endParaRPr lang="zh-CN" altLang="en-US"/>
        </a:p>
      </dgm:t>
    </dgm:pt>
    <dgm:pt modelId="{2F6EEB51-5BF3-40A3-8A60-4B207A8B7BEA}" type="pres">
      <dgm:prSet presAssocID="{2C0E3D26-0DE8-46B0-A9DF-4A4BB1927955}" presName="child1group" presStyleCnt="0"/>
      <dgm:spPr/>
      <dgm:t>
        <a:bodyPr/>
        <a:lstStyle/>
        <a:p>
          <a:endParaRPr lang="zh-CN" altLang="en-US"/>
        </a:p>
      </dgm:t>
    </dgm:pt>
    <dgm:pt modelId="{45CB98DF-B00B-41AF-B5E5-6BEB8F460553}" type="pres">
      <dgm:prSet presAssocID="{2C0E3D26-0DE8-46B0-A9DF-4A4BB1927955}" presName="child1" presStyleLbl="bgAcc1" presStyleIdx="0" presStyleCnt="4"/>
      <dgm:spPr/>
      <dgm:t>
        <a:bodyPr/>
        <a:lstStyle/>
        <a:p>
          <a:endParaRPr lang="zh-CN" altLang="en-US"/>
        </a:p>
      </dgm:t>
    </dgm:pt>
    <dgm:pt modelId="{3047CFE2-E88A-439F-ACF2-04931C08CDA7}" type="pres">
      <dgm:prSet presAssocID="{2C0E3D26-0DE8-46B0-A9DF-4A4BB1927955}" presName="child1Text" presStyleLbl="bgAcc1" presStyleIdx="0" presStyleCnt="4">
        <dgm:presLayoutVars>
          <dgm:bulletEnabled val="1"/>
        </dgm:presLayoutVars>
      </dgm:prSet>
      <dgm:spPr/>
      <dgm:t>
        <a:bodyPr/>
        <a:lstStyle/>
        <a:p>
          <a:endParaRPr lang="zh-CN" altLang="en-US"/>
        </a:p>
      </dgm:t>
    </dgm:pt>
    <dgm:pt modelId="{B1B3C7F7-9FC2-41A8-8F40-B1E485969DAA}" type="pres">
      <dgm:prSet presAssocID="{2C0E3D26-0DE8-46B0-A9DF-4A4BB1927955}" presName="child2group" presStyleCnt="0"/>
      <dgm:spPr/>
      <dgm:t>
        <a:bodyPr/>
        <a:lstStyle/>
        <a:p>
          <a:endParaRPr lang="zh-CN" altLang="en-US"/>
        </a:p>
      </dgm:t>
    </dgm:pt>
    <dgm:pt modelId="{9D8AF8F0-4BB2-4647-B97A-C250EB196456}" type="pres">
      <dgm:prSet presAssocID="{2C0E3D26-0DE8-46B0-A9DF-4A4BB1927955}" presName="child2" presStyleLbl="bgAcc1" presStyleIdx="1" presStyleCnt="4"/>
      <dgm:spPr/>
      <dgm:t>
        <a:bodyPr/>
        <a:lstStyle/>
        <a:p>
          <a:endParaRPr lang="zh-CN" altLang="en-US"/>
        </a:p>
      </dgm:t>
    </dgm:pt>
    <dgm:pt modelId="{4827F778-3694-48DB-B562-D4306F4D2ECB}" type="pres">
      <dgm:prSet presAssocID="{2C0E3D26-0DE8-46B0-A9DF-4A4BB1927955}" presName="child2Text" presStyleLbl="bgAcc1" presStyleIdx="1" presStyleCnt="4">
        <dgm:presLayoutVars>
          <dgm:bulletEnabled val="1"/>
        </dgm:presLayoutVars>
      </dgm:prSet>
      <dgm:spPr/>
      <dgm:t>
        <a:bodyPr/>
        <a:lstStyle/>
        <a:p>
          <a:endParaRPr lang="zh-CN" altLang="en-US"/>
        </a:p>
      </dgm:t>
    </dgm:pt>
    <dgm:pt modelId="{2C8ADB59-F8F9-4B66-ADBA-EDDAABA6F7FE}" type="pres">
      <dgm:prSet presAssocID="{2C0E3D26-0DE8-46B0-A9DF-4A4BB1927955}" presName="child3group" presStyleCnt="0"/>
      <dgm:spPr/>
      <dgm:t>
        <a:bodyPr/>
        <a:lstStyle/>
        <a:p>
          <a:endParaRPr lang="zh-CN" altLang="en-US"/>
        </a:p>
      </dgm:t>
    </dgm:pt>
    <dgm:pt modelId="{C82E5BFD-C16B-4AFB-BCAC-4A14F57E7EBE}" type="pres">
      <dgm:prSet presAssocID="{2C0E3D26-0DE8-46B0-A9DF-4A4BB1927955}" presName="child3" presStyleLbl="bgAcc1" presStyleIdx="2" presStyleCnt="4"/>
      <dgm:spPr/>
      <dgm:t>
        <a:bodyPr/>
        <a:lstStyle/>
        <a:p>
          <a:endParaRPr lang="zh-CN" altLang="en-US"/>
        </a:p>
      </dgm:t>
    </dgm:pt>
    <dgm:pt modelId="{99C0BCEB-A5C3-436E-BE82-89632DF16ED8}" type="pres">
      <dgm:prSet presAssocID="{2C0E3D26-0DE8-46B0-A9DF-4A4BB1927955}" presName="child3Text" presStyleLbl="bgAcc1" presStyleIdx="2" presStyleCnt="4">
        <dgm:presLayoutVars>
          <dgm:bulletEnabled val="1"/>
        </dgm:presLayoutVars>
      </dgm:prSet>
      <dgm:spPr/>
      <dgm:t>
        <a:bodyPr/>
        <a:lstStyle/>
        <a:p>
          <a:endParaRPr lang="zh-CN" altLang="en-US"/>
        </a:p>
      </dgm:t>
    </dgm:pt>
    <dgm:pt modelId="{5E2D1D7D-A1E7-4AD7-8208-84CE8C504D3A}" type="pres">
      <dgm:prSet presAssocID="{2C0E3D26-0DE8-46B0-A9DF-4A4BB1927955}" presName="child4group" presStyleCnt="0"/>
      <dgm:spPr/>
      <dgm:t>
        <a:bodyPr/>
        <a:lstStyle/>
        <a:p>
          <a:endParaRPr lang="zh-CN" altLang="en-US"/>
        </a:p>
      </dgm:t>
    </dgm:pt>
    <dgm:pt modelId="{9389AB72-4807-4ABC-A715-70DAE371F91E}" type="pres">
      <dgm:prSet presAssocID="{2C0E3D26-0DE8-46B0-A9DF-4A4BB1927955}" presName="child4" presStyleLbl="bgAcc1" presStyleIdx="3" presStyleCnt="4"/>
      <dgm:spPr/>
      <dgm:t>
        <a:bodyPr/>
        <a:lstStyle/>
        <a:p>
          <a:endParaRPr lang="zh-CN" altLang="en-US"/>
        </a:p>
      </dgm:t>
    </dgm:pt>
    <dgm:pt modelId="{AB5D9E64-E53D-45E0-A9D9-560F9291BD9E}" type="pres">
      <dgm:prSet presAssocID="{2C0E3D26-0DE8-46B0-A9DF-4A4BB1927955}" presName="child4Text" presStyleLbl="bgAcc1" presStyleIdx="3" presStyleCnt="4">
        <dgm:presLayoutVars>
          <dgm:bulletEnabled val="1"/>
        </dgm:presLayoutVars>
      </dgm:prSet>
      <dgm:spPr/>
      <dgm:t>
        <a:bodyPr/>
        <a:lstStyle/>
        <a:p>
          <a:endParaRPr lang="zh-CN" altLang="en-US"/>
        </a:p>
      </dgm:t>
    </dgm:pt>
    <dgm:pt modelId="{11977C1D-AFA3-4095-9B2F-6E212C67E457}" type="pres">
      <dgm:prSet presAssocID="{2C0E3D26-0DE8-46B0-A9DF-4A4BB1927955}" presName="childPlaceholder" presStyleCnt="0"/>
      <dgm:spPr/>
      <dgm:t>
        <a:bodyPr/>
        <a:lstStyle/>
        <a:p>
          <a:endParaRPr lang="zh-CN" altLang="en-US"/>
        </a:p>
      </dgm:t>
    </dgm:pt>
    <dgm:pt modelId="{564A0D2B-56C0-4579-821E-D2851CF99A3C}" type="pres">
      <dgm:prSet presAssocID="{2C0E3D26-0DE8-46B0-A9DF-4A4BB1927955}" presName="circle" presStyleCnt="0"/>
      <dgm:spPr/>
      <dgm:t>
        <a:bodyPr/>
        <a:lstStyle/>
        <a:p>
          <a:endParaRPr lang="zh-CN" altLang="en-US"/>
        </a:p>
      </dgm:t>
    </dgm:pt>
    <dgm:pt modelId="{9DF7FB82-4CD3-4197-A960-94CF1B542F87}" type="pres">
      <dgm:prSet presAssocID="{2C0E3D26-0DE8-46B0-A9DF-4A4BB1927955}" presName="quadrant1" presStyleLbl="node1" presStyleIdx="0" presStyleCnt="4">
        <dgm:presLayoutVars>
          <dgm:chMax val="1"/>
          <dgm:bulletEnabled val="1"/>
        </dgm:presLayoutVars>
      </dgm:prSet>
      <dgm:spPr/>
      <dgm:t>
        <a:bodyPr/>
        <a:lstStyle/>
        <a:p>
          <a:endParaRPr lang="zh-CN" altLang="en-US"/>
        </a:p>
      </dgm:t>
    </dgm:pt>
    <dgm:pt modelId="{323E4F75-F7FD-4B66-AD9B-32C2BCAB20D4}" type="pres">
      <dgm:prSet presAssocID="{2C0E3D26-0DE8-46B0-A9DF-4A4BB1927955}" presName="quadrant2" presStyleLbl="node1" presStyleIdx="1" presStyleCnt="4">
        <dgm:presLayoutVars>
          <dgm:chMax val="1"/>
          <dgm:bulletEnabled val="1"/>
        </dgm:presLayoutVars>
      </dgm:prSet>
      <dgm:spPr/>
      <dgm:t>
        <a:bodyPr/>
        <a:lstStyle/>
        <a:p>
          <a:endParaRPr lang="zh-CN" altLang="en-US"/>
        </a:p>
      </dgm:t>
    </dgm:pt>
    <dgm:pt modelId="{008385EA-AA60-4620-9BDA-0AEC82CF707C}" type="pres">
      <dgm:prSet presAssocID="{2C0E3D26-0DE8-46B0-A9DF-4A4BB1927955}" presName="quadrant3" presStyleLbl="node1" presStyleIdx="2" presStyleCnt="4">
        <dgm:presLayoutVars>
          <dgm:chMax val="1"/>
          <dgm:bulletEnabled val="1"/>
        </dgm:presLayoutVars>
      </dgm:prSet>
      <dgm:spPr/>
      <dgm:t>
        <a:bodyPr/>
        <a:lstStyle/>
        <a:p>
          <a:endParaRPr lang="zh-CN" altLang="en-US"/>
        </a:p>
      </dgm:t>
    </dgm:pt>
    <dgm:pt modelId="{147987DF-9A15-4AC1-AD2C-12118BBEE154}" type="pres">
      <dgm:prSet presAssocID="{2C0E3D26-0DE8-46B0-A9DF-4A4BB1927955}" presName="quadrant4" presStyleLbl="node1" presStyleIdx="3" presStyleCnt="4">
        <dgm:presLayoutVars>
          <dgm:chMax val="1"/>
          <dgm:bulletEnabled val="1"/>
        </dgm:presLayoutVars>
      </dgm:prSet>
      <dgm:spPr/>
      <dgm:t>
        <a:bodyPr/>
        <a:lstStyle/>
        <a:p>
          <a:endParaRPr lang="zh-CN" altLang="en-US"/>
        </a:p>
      </dgm:t>
    </dgm:pt>
    <dgm:pt modelId="{0EEE00FD-9DCE-4533-981F-9B3C8E0F6E8A}" type="pres">
      <dgm:prSet presAssocID="{2C0E3D26-0DE8-46B0-A9DF-4A4BB1927955}" presName="quadrantPlaceholder" presStyleCnt="0"/>
      <dgm:spPr/>
      <dgm:t>
        <a:bodyPr/>
        <a:lstStyle/>
        <a:p>
          <a:endParaRPr lang="zh-CN" altLang="en-US"/>
        </a:p>
      </dgm:t>
    </dgm:pt>
    <dgm:pt modelId="{B83D5EAC-CF2E-452E-8423-2D88992DEC5C}" type="pres">
      <dgm:prSet presAssocID="{2C0E3D26-0DE8-46B0-A9DF-4A4BB1927955}" presName="center1" presStyleLbl="fgShp" presStyleIdx="0" presStyleCnt="2"/>
      <dgm:spPr/>
      <dgm:t>
        <a:bodyPr/>
        <a:lstStyle/>
        <a:p>
          <a:endParaRPr lang="zh-CN" altLang="en-US"/>
        </a:p>
      </dgm:t>
    </dgm:pt>
    <dgm:pt modelId="{16DEA11C-CA0A-465C-9EE5-7AC1462D892B}" type="pres">
      <dgm:prSet presAssocID="{2C0E3D26-0DE8-46B0-A9DF-4A4BB1927955}" presName="center2" presStyleLbl="fgShp" presStyleIdx="1" presStyleCnt="2"/>
      <dgm:spPr/>
      <dgm:t>
        <a:bodyPr/>
        <a:lstStyle/>
        <a:p>
          <a:endParaRPr lang="zh-CN" altLang="en-US"/>
        </a:p>
      </dgm:t>
    </dgm:pt>
  </dgm:ptLst>
  <dgm:cxnLst>
    <dgm:cxn modelId="{4780039A-D52D-4315-9E5D-ADA685A9825F}" type="presOf" srcId="{3E2BCF73-07D0-449D-9D9B-733CF14C0E94}" destId="{AB5D9E64-E53D-45E0-A9D9-560F9291BD9E}" srcOrd="1" destOrd="1" presId="urn:microsoft.com/office/officeart/2005/8/layout/cycle4#1"/>
    <dgm:cxn modelId="{61A06276-6F82-4587-8F20-7C6A8AC393E5}" srcId="{A9959952-00FA-4159-BB08-7553E8E2C201}" destId="{BAFB0A8E-F4B6-49A3-9A76-1C75E27FD213}" srcOrd="2" destOrd="0" parTransId="{E8FE3541-AD54-4D53-8892-D9FD39A7DD8C}" sibTransId="{C3D18627-2977-4F86-8C4C-224A2C46BBF7}"/>
    <dgm:cxn modelId="{56592671-F487-4EBB-AEB8-0CED62854761}" srcId="{2C0E3D26-0DE8-46B0-A9DF-4A4BB1927955}" destId="{A9959952-00FA-4159-BB08-7553E8E2C201}" srcOrd="2" destOrd="0" parTransId="{0C824C8D-5B27-40E2-BEE0-93FD4636BA01}" sibTransId="{8461753A-108F-43E6-BE23-DB60F1839CAF}"/>
    <dgm:cxn modelId="{2C1D5544-FCF0-497E-A0AB-C136BBBB3ECD}" srcId="{0B52EBD2-AF27-4094-B02B-4433F64A58D1}" destId="{F036E8E1-C5FD-4930-8BA1-042564714AC4}" srcOrd="0" destOrd="0" parTransId="{A9E7049F-F0F0-4B71-813E-EF8819AC329E}" sibTransId="{A254A9AD-D9F1-40BF-9C90-7388AD2AF63C}"/>
    <dgm:cxn modelId="{4D3E690A-6548-49B0-8DC2-D66F396CB26B}" type="presOf" srcId="{A9959952-00FA-4159-BB08-7553E8E2C201}" destId="{008385EA-AA60-4620-9BDA-0AEC82CF707C}" srcOrd="0" destOrd="0" presId="urn:microsoft.com/office/officeart/2005/8/layout/cycle4#1"/>
    <dgm:cxn modelId="{2610D0D2-E167-4F6E-8175-2F17EAAC6DD5}" type="presOf" srcId="{C4606520-8F61-41B3-BE9E-669EC71376F6}" destId="{45CB98DF-B00B-41AF-B5E5-6BEB8F460553}" srcOrd="0" destOrd="0" presId="urn:microsoft.com/office/officeart/2005/8/layout/cycle4#1"/>
    <dgm:cxn modelId="{8CA8D32A-46F2-4D7A-9401-A52230D93BFF}" type="presOf" srcId="{799D504E-8813-4F97-917C-0555D564CA89}" destId="{9D8AF8F0-4BB2-4647-B97A-C250EB196456}" srcOrd="0" destOrd="1" presId="urn:microsoft.com/office/officeart/2005/8/layout/cycle4#1"/>
    <dgm:cxn modelId="{6CFD4ABD-E2E9-4BD9-B409-2367C87F7157}" type="presOf" srcId="{6859417B-C09D-4962-B9C6-50988A193A71}" destId="{9D8AF8F0-4BB2-4647-B97A-C250EB196456}" srcOrd="0" destOrd="2" presId="urn:microsoft.com/office/officeart/2005/8/layout/cycle4#1"/>
    <dgm:cxn modelId="{CD67E5DE-E77F-4915-B1EF-7089784A4E26}" type="presOf" srcId="{F036E8E1-C5FD-4930-8BA1-042564714AC4}" destId="{AB5D9E64-E53D-45E0-A9D9-560F9291BD9E}" srcOrd="1" destOrd="0" presId="urn:microsoft.com/office/officeart/2005/8/layout/cycle4#1"/>
    <dgm:cxn modelId="{E57F0025-5FDD-4595-B4A1-FEEBFBE029E1}" type="presOf" srcId="{0B52EBD2-AF27-4094-B02B-4433F64A58D1}" destId="{147987DF-9A15-4AC1-AD2C-12118BBEE154}" srcOrd="0" destOrd="0" presId="urn:microsoft.com/office/officeart/2005/8/layout/cycle4#1"/>
    <dgm:cxn modelId="{40276557-D008-4AC8-8B50-E7219729D245}" type="presOf" srcId="{EEB42B19-11CB-4F3F-ADFA-1B30C801ED1E}" destId="{9D8AF8F0-4BB2-4647-B97A-C250EB196456}" srcOrd="0" destOrd="0" presId="urn:microsoft.com/office/officeart/2005/8/layout/cycle4#1"/>
    <dgm:cxn modelId="{F59DBD3F-6052-48DA-B20D-B3F5DBC79869}" type="presOf" srcId="{954305D8-660B-4281-87A2-2B7908907D61}" destId="{45CB98DF-B00B-41AF-B5E5-6BEB8F460553}" srcOrd="0" destOrd="1" presId="urn:microsoft.com/office/officeart/2005/8/layout/cycle4#1"/>
    <dgm:cxn modelId="{B66650AD-2B2E-4ECC-83B9-EFF1A9B061D7}" srcId="{0B52EBD2-AF27-4094-B02B-4433F64A58D1}" destId="{3E2BCF73-07D0-449D-9D9B-733CF14C0E94}" srcOrd="1" destOrd="0" parTransId="{8679C20F-A06A-4723-ABBF-3134ED5E29F1}" sibTransId="{1B025207-C34A-437F-AEE6-30B1D8DAE7A3}"/>
    <dgm:cxn modelId="{CA49EE15-37A2-467B-BD5C-87AE1278F210}" type="presOf" srcId="{F036E8E1-C5FD-4930-8BA1-042564714AC4}" destId="{9389AB72-4807-4ABC-A715-70DAE371F91E}" srcOrd="0" destOrd="0" presId="urn:microsoft.com/office/officeart/2005/8/layout/cycle4#1"/>
    <dgm:cxn modelId="{58B90205-4F9C-4CAC-91E9-F1BFB0B2893B}" srcId="{2C0E3D26-0DE8-46B0-A9DF-4A4BB1927955}" destId="{ACA1114E-11FB-44D4-9854-C8CA201B98D8}" srcOrd="1" destOrd="0" parTransId="{957E54B4-387D-4C3B-B0C6-EF516AC18214}" sibTransId="{AA0DF853-4FE8-4D4D-858B-5356506C1FD5}"/>
    <dgm:cxn modelId="{08709C23-6A37-4109-9221-6C17A219C333}" type="presOf" srcId="{656D14E6-D3AD-4D4C-B45F-44D64A6A2CFB}" destId="{99C0BCEB-A5C3-436E-BE82-89632DF16ED8}" srcOrd="1" destOrd="0" presId="urn:microsoft.com/office/officeart/2005/8/layout/cycle4#1"/>
    <dgm:cxn modelId="{8910E74C-FDD9-4E02-A737-81F36D9597DC}" type="presOf" srcId="{BAFB0A8E-F4B6-49A3-9A76-1C75E27FD213}" destId="{C82E5BFD-C16B-4AFB-BCAC-4A14F57E7EBE}" srcOrd="0" destOrd="2" presId="urn:microsoft.com/office/officeart/2005/8/layout/cycle4#1"/>
    <dgm:cxn modelId="{A47FFCC8-DF4A-41C4-9CEF-1AD9AD581676}" type="presOf" srcId="{656D14E6-D3AD-4D4C-B45F-44D64A6A2CFB}" destId="{C82E5BFD-C16B-4AFB-BCAC-4A14F57E7EBE}" srcOrd="0" destOrd="0" presId="urn:microsoft.com/office/officeart/2005/8/layout/cycle4#1"/>
    <dgm:cxn modelId="{FDA79077-451C-4003-89C5-4DD41924B4A4}" type="presOf" srcId="{BD470031-8100-45A8-889C-CEFC5AEC0AF3}" destId="{AB5D9E64-E53D-45E0-A9D9-560F9291BD9E}" srcOrd="1" destOrd="2" presId="urn:microsoft.com/office/officeart/2005/8/layout/cycle4#1"/>
    <dgm:cxn modelId="{8586C250-C2B3-446C-9F7F-7A9E515512FF}" type="presOf" srcId="{BD470031-8100-45A8-889C-CEFC5AEC0AF3}" destId="{9389AB72-4807-4ABC-A715-70DAE371F91E}" srcOrd="0" destOrd="2" presId="urn:microsoft.com/office/officeart/2005/8/layout/cycle4#1"/>
    <dgm:cxn modelId="{29AE821A-E2DF-49F6-BDFE-1399BE9B742F}" type="presOf" srcId="{EEB42B19-11CB-4F3F-ADFA-1B30C801ED1E}" destId="{4827F778-3694-48DB-B562-D4306F4D2ECB}" srcOrd="1" destOrd="0" presId="urn:microsoft.com/office/officeart/2005/8/layout/cycle4#1"/>
    <dgm:cxn modelId="{2F4EE33C-ECBA-4063-8FF0-D08638ABC259}" type="presOf" srcId="{ACA1114E-11FB-44D4-9854-C8CA201B98D8}" destId="{323E4F75-F7FD-4B66-AD9B-32C2BCAB20D4}" srcOrd="0" destOrd="0" presId="urn:microsoft.com/office/officeart/2005/8/layout/cycle4#1"/>
    <dgm:cxn modelId="{ADA84140-49D0-4D70-A378-EBF1B3C8BC72}" srcId="{0B52EBD2-AF27-4094-B02B-4433F64A58D1}" destId="{BD470031-8100-45A8-889C-CEFC5AEC0AF3}" srcOrd="2" destOrd="0" parTransId="{6C9F9B47-6343-48C5-9695-B8C76D5142C9}" sibTransId="{4E4EEEF1-8019-47F9-8B5C-7C1678F32DCF}"/>
    <dgm:cxn modelId="{D441A884-3264-4187-9908-D12FFFA87258}" type="presOf" srcId="{3E2BCF73-07D0-449D-9D9B-733CF14C0E94}" destId="{9389AB72-4807-4ABC-A715-70DAE371F91E}" srcOrd="0" destOrd="1" presId="urn:microsoft.com/office/officeart/2005/8/layout/cycle4#1"/>
    <dgm:cxn modelId="{ADB5342F-D876-4C96-BD0E-62925484EBF6}" type="presOf" srcId="{C4606520-8F61-41B3-BE9E-669EC71376F6}" destId="{3047CFE2-E88A-439F-ACF2-04931C08CDA7}" srcOrd="1" destOrd="0" presId="urn:microsoft.com/office/officeart/2005/8/layout/cycle4#1"/>
    <dgm:cxn modelId="{A0CEC15B-0455-4E9A-8317-67FDDFBC03B7}" type="presOf" srcId="{954305D8-660B-4281-87A2-2B7908907D61}" destId="{3047CFE2-E88A-439F-ACF2-04931C08CDA7}" srcOrd="1" destOrd="1" presId="urn:microsoft.com/office/officeart/2005/8/layout/cycle4#1"/>
    <dgm:cxn modelId="{CA9BB755-2E0C-47C0-B771-14233E93AE19}" type="presOf" srcId="{B4ABD915-2ED2-4A2A-8B7E-CA6DFA88C2A0}" destId="{9DF7FB82-4CD3-4197-A960-94CF1B542F87}" srcOrd="0" destOrd="0" presId="urn:microsoft.com/office/officeart/2005/8/layout/cycle4#1"/>
    <dgm:cxn modelId="{61526363-114B-4271-9202-6DBC84D75AF3}" srcId="{ACA1114E-11FB-44D4-9854-C8CA201B98D8}" destId="{EEB42B19-11CB-4F3F-ADFA-1B30C801ED1E}" srcOrd="0" destOrd="0" parTransId="{86085C8A-292E-4FC8-A064-D404C9A39F1A}" sibTransId="{5202830B-A378-4119-902C-646FF59E4A85}"/>
    <dgm:cxn modelId="{1EA41CDA-6F45-4930-A872-A9E8A0FCB0D8}" srcId="{ACA1114E-11FB-44D4-9854-C8CA201B98D8}" destId="{799D504E-8813-4F97-917C-0555D564CA89}" srcOrd="1" destOrd="0" parTransId="{6C1E4381-D634-41CB-9671-0D8FF0E91083}" sibTransId="{5AD4519E-016D-4AE6-8A5F-8DAB44F2EFC7}"/>
    <dgm:cxn modelId="{E36B923C-56BF-4171-B3E8-B8BC15F127C8}" type="presOf" srcId="{799D504E-8813-4F97-917C-0555D564CA89}" destId="{4827F778-3694-48DB-B562-D4306F4D2ECB}" srcOrd="1" destOrd="1" presId="urn:microsoft.com/office/officeart/2005/8/layout/cycle4#1"/>
    <dgm:cxn modelId="{A79527E8-AF70-4716-A5B8-4C8ED97AAC4F}" srcId="{2C0E3D26-0DE8-46B0-A9DF-4A4BB1927955}" destId="{0B52EBD2-AF27-4094-B02B-4433F64A58D1}" srcOrd="3" destOrd="0" parTransId="{774E4819-2AC0-4BAB-9B4B-886309BCCF7C}" sibTransId="{B69427C5-547F-4E68-B74E-4E23C0140EF7}"/>
    <dgm:cxn modelId="{112BC9DC-AEFF-435E-9127-C2F6A2C79E04}" srcId="{A9959952-00FA-4159-BB08-7553E8E2C201}" destId="{656D14E6-D3AD-4D4C-B45F-44D64A6A2CFB}" srcOrd="0" destOrd="0" parTransId="{3792CBD9-76E8-4525-B758-8B113396C7B7}" sibTransId="{2FBB9C93-D479-42E3-AA42-05FE02BB8662}"/>
    <dgm:cxn modelId="{279408B6-DFFB-41FB-A1EB-CD24453E99BE}" srcId="{ACA1114E-11FB-44D4-9854-C8CA201B98D8}" destId="{6859417B-C09D-4962-B9C6-50988A193A71}" srcOrd="2" destOrd="0" parTransId="{0F626B9C-1D0E-42B5-904A-1B1223C311AA}" sibTransId="{0BD1A583-4F42-4A4A-B3D0-AAD9711B0599}"/>
    <dgm:cxn modelId="{85B144EE-95DB-4731-8324-B9E9479F40BC}" type="presOf" srcId="{76BEB746-120D-4DBD-A33E-7B206EF4030F}" destId="{99C0BCEB-A5C3-436E-BE82-89632DF16ED8}" srcOrd="1" destOrd="1" presId="urn:microsoft.com/office/officeart/2005/8/layout/cycle4#1"/>
    <dgm:cxn modelId="{7E3CA9AA-0439-4EAE-A722-5D83A0B56D5B}" srcId="{A9959952-00FA-4159-BB08-7553E8E2C201}" destId="{76BEB746-120D-4DBD-A33E-7B206EF4030F}" srcOrd="1" destOrd="0" parTransId="{495CE9A2-AD71-4390-9B50-85E589E33D51}" sibTransId="{260B2425-A448-4B7B-9732-EC936FED117E}"/>
    <dgm:cxn modelId="{1B14F960-4AED-4F1D-A204-78415DC33084}" type="presOf" srcId="{76BEB746-120D-4DBD-A33E-7B206EF4030F}" destId="{C82E5BFD-C16B-4AFB-BCAC-4A14F57E7EBE}" srcOrd="0" destOrd="1" presId="urn:microsoft.com/office/officeart/2005/8/layout/cycle4#1"/>
    <dgm:cxn modelId="{81177341-804F-4361-B7EA-EA5FC7802F5D}" type="presOf" srcId="{6859417B-C09D-4962-B9C6-50988A193A71}" destId="{4827F778-3694-48DB-B562-D4306F4D2ECB}" srcOrd="1" destOrd="2" presId="urn:microsoft.com/office/officeart/2005/8/layout/cycle4#1"/>
    <dgm:cxn modelId="{CF480248-DED9-444A-A46C-7236B2009CA6}" type="presOf" srcId="{2C0E3D26-0DE8-46B0-A9DF-4A4BB1927955}" destId="{955BA29A-AF7E-4F7B-B9AA-7125A360CB97}" srcOrd="0" destOrd="0" presId="urn:microsoft.com/office/officeart/2005/8/layout/cycle4#1"/>
    <dgm:cxn modelId="{0916DAC0-A2C0-4908-BBD8-B27A82C7BEBB}" type="presOf" srcId="{BAFB0A8E-F4B6-49A3-9A76-1C75E27FD213}" destId="{99C0BCEB-A5C3-436E-BE82-89632DF16ED8}" srcOrd="1" destOrd="2" presId="urn:microsoft.com/office/officeart/2005/8/layout/cycle4#1"/>
    <dgm:cxn modelId="{95584EB8-005F-4005-B00C-B22E2AE520FB}" srcId="{B4ABD915-2ED2-4A2A-8B7E-CA6DFA88C2A0}" destId="{954305D8-660B-4281-87A2-2B7908907D61}" srcOrd="1" destOrd="0" parTransId="{AD31C90E-0AA1-4103-9822-76381FB9AC74}" sibTransId="{043D7BFB-7DEF-473A-8954-53578E17068B}"/>
    <dgm:cxn modelId="{7010A547-3345-41AC-B32C-06E6DD8BFF73}" srcId="{2C0E3D26-0DE8-46B0-A9DF-4A4BB1927955}" destId="{B4ABD915-2ED2-4A2A-8B7E-CA6DFA88C2A0}" srcOrd="0" destOrd="0" parTransId="{51F404BD-FFC1-4BB8-BD1F-49329762B094}" sibTransId="{6700DE94-7139-48C7-9C07-6B46D6BF94C7}"/>
    <dgm:cxn modelId="{2F13B4F5-5151-4F55-B068-654FB961E09C}" srcId="{B4ABD915-2ED2-4A2A-8B7E-CA6DFA88C2A0}" destId="{C4606520-8F61-41B3-BE9E-669EC71376F6}" srcOrd="0" destOrd="0" parTransId="{BB3CBF92-8FB3-47F3-9C2E-7F445D7B8447}" sibTransId="{951CD245-198F-4BFE-8AFC-4CCB86FF076C}"/>
    <dgm:cxn modelId="{348DC8A5-BFEC-436E-B19A-D4CF14708A9A}" type="presParOf" srcId="{955BA29A-AF7E-4F7B-B9AA-7125A360CB97}" destId="{09E61538-32F1-4199-8021-7F3C8D39B777}" srcOrd="0" destOrd="0" presId="urn:microsoft.com/office/officeart/2005/8/layout/cycle4#1"/>
    <dgm:cxn modelId="{C4B230D2-6B71-447E-9225-6534128AE6A8}" type="presParOf" srcId="{09E61538-32F1-4199-8021-7F3C8D39B777}" destId="{2F6EEB51-5BF3-40A3-8A60-4B207A8B7BEA}" srcOrd="0" destOrd="0" presId="urn:microsoft.com/office/officeart/2005/8/layout/cycle4#1"/>
    <dgm:cxn modelId="{9F489F2F-A64E-4443-B39B-98F5B1DBBC52}" type="presParOf" srcId="{2F6EEB51-5BF3-40A3-8A60-4B207A8B7BEA}" destId="{45CB98DF-B00B-41AF-B5E5-6BEB8F460553}" srcOrd="0" destOrd="0" presId="urn:microsoft.com/office/officeart/2005/8/layout/cycle4#1"/>
    <dgm:cxn modelId="{A11828A4-077E-4019-B429-3FB59DBD455A}" type="presParOf" srcId="{2F6EEB51-5BF3-40A3-8A60-4B207A8B7BEA}" destId="{3047CFE2-E88A-439F-ACF2-04931C08CDA7}" srcOrd="1" destOrd="0" presId="urn:microsoft.com/office/officeart/2005/8/layout/cycle4#1"/>
    <dgm:cxn modelId="{B4EA9B5A-524B-4E34-B5BB-D16C7CCA065C}" type="presParOf" srcId="{09E61538-32F1-4199-8021-7F3C8D39B777}" destId="{B1B3C7F7-9FC2-41A8-8F40-B1E485969DAA}" srcOrd="1" destOrd="0" presId="urn:microsoft.com/office/officeart/2005/8/layout/cycle4#1"/>
    <dgm:cxn modelId="{831705C4-F6E3-4728-9DE3-64B892F16B2E}" type="presParOf" srcId="{B1B3C7F7-9FC2-41A8-8F40-B1E485969DAA}" destId="{9D8AF8F0-4BB2-4647-B97A-C250EB196456}" srcOrd="0" destOrd="0" presId="urn:microsoft.com/office/officeart/2005/8/layout/cycle4#1"/>
    <dgm:cxn modelId="{63869AA8-60FC-4979-9F50-F85E2C849D49}" type="presParOf" srcId="{B1B3C7F7-9FC2-41A8-8F40-B1E485969DAA}" destId="{4827F778-3694-48DB-B562-D4306F4D2ECB}" srcOrd="1" destOrd="0" presId="urn:microsoft.com/office/officeart/2005/8/layout/cycle4#1"/>
    <dgm:cxn modelId="{34055B39-AF1F-4483-97B7-E6EE676F15DC}" type="presParOf" srcId="{09E61538-32F1-4199-8021-7F3C8D39B777}" destId="{2C8ADB59-F8F9-4B66-ADBA-EDDAABA6F7FE}" srcOrd="2" destOrd="0" presId="urn:microsoft.com/office/officeart/2005/8/layout/cycle4#1"/>
    <dgm:cxn modelId="{8E7EBC9F-B29A-421B-8CD6-E1D0493709AC}" type="presParOf" srcId="{2C8ADB59-F8F9-4B66-ADBA-EDDAABA6F7FE}" destId="{C82E5BFD-C16B-4AFB-BCAC-4A14F57E7EBE}" srcOrd="0" destOrd="0" presId="urn:microsoft.com/office/officeart/2005/8/layout/cycle4#1"/>
    <dgm:cxn modelId="{42441FC5-6763-4A19-BE97-41CC5BC4AAAF}" type="presParOf" srcId="{2C8ADB59-F8F9-4B66-ADBA-EDDAABA6F7FE}" destId="{99C0BCEB-A5C3-436E-BE82-89632DF16ED8}" srcOrd="1" destOrd="0" presId="urn:microsoft.com/office/officeart/2005/8/layout/cycle4#1"/>
    <dgm:cxn modelId="{58D7DB1F-3897-4853-A099-3EF29AD859D8}" type="presParOf" srcId="{09E61538-32F1-4199-8021-7F3C8D39B777}" destId="{5E2D1D7D-A1E7-4AD7-8208-84CE8C504D3A}" srcOrd="3" destOrd="0" presId="urn:microsoft.com/office/officeart/2005/8/layout/cycle4#1"/>
    <dgm:cxn modelId="{AB5F8DB0-DA2D-4FAB-AA07-8EB881F82DED}" type="presParOf" srcId="{5E2D1D7D-A1E7-4AD7-8208-84CE8C504D3A}" destId="{9389AB72-4807-4ABC-A715-70DAE371F91E}" srcOrd="0" destOrd="0" presId="urn:microsoft.com/office/officeart/2005/8/layout/cycle4#1"/>
    <dgm:cxn modelId="{C33B4993-C569-4300-ADF2-F9CF13923435}" type="presParOf" srcId="{5E2D1D7D-A1E7-4AD7-8208-84CE8C504D3A}" destId="{AB5D9E64-E53D-45E0-A9D9-560F9291BD9E}" srcOrd="1" destOrd="0" presId="urn:microsoft.com/office/officeart/2005/8/layout/cycle4#1"/>
    <dgm:cxn modelId="{2228CB54-64A8-483F-8914-5F84B2FB60F8}" type="presParOf" srcId="{09E61538-32F1-4199-8021-7F3C8D39B777}" destId="{11977C1D-AFA3-4095-9B2F-6E212C67E457}" srcOrd="4" destOrd="0" presId="urn:microsoft.com/office/officeart/2005/8/layout/cycle4#1"/>
    <dgm:cxn modelId="{53BD3251-4C67-408B-B18E-2FE15EF02C83}" type="presParOf" srcId="{955BA29A-AF7E-4F7B-B9AA-7125A360CB97}" destId="{564A0D2B-56C0-4579-821E-D2851CF99A3C}" srcOrd="1" destOrd="0" presId="urn:microsoft.com/office/officeart/2005/8/layout/cycle4#1"/>
    <dgm:cxn modelId="{F8EB70D6-3AF3-4C76-B75E-7E53222CC3BC}" type="presParOf" srcId="{564A0D2B-56C0-4579-821E-D2851CF99A3C}" destId="{9DF7FB82-4CD3-4197-A960-94CF1B542F87}" srcOrd="0" destOrd="0" presId="urn:microsoft.com/office/officeart/2005/8/layout/cycle4#1"/>
    <dgm:cxn modelId="{08FB8F60-5F1F-46F1-8561-1421BEA464EC}" type="presParOf" srcId="{564A0D2B-56C0-4579-821E-D2851CF99A3C}" destId="{323E4F75-F7FD-4B66-AD9B-32C2BCAB20D4}" srcOrd="1" destOrd="0" presId="urn:microsoft.com/office/officeart/2005/8/layout/cycle4#1"/>
    <dgm:cxn modelId="{91AA6981-1DC5-44EE-9A52-0FB7CF2B97D7}" type="presParOf" srcId="{564A0D2B-56C0-4579-821E-D2851CF99A3C}" destId="{008385EA-AA60-4620-9BDA-0AEC82CF707C}" srcOrd="2" destOrd="0" presId="urn:microsoft.com/office/officeart/2005/8/layout/cycle4#1"/>
    <dgm:cxn modelId="{80D1CFB0-60E3-4989-BB9E-5ED9978CD31F}" type="presParOf" srcId="{564A0D2B-56C0-4579-821E-D2851CF99A3C}" destId="{147987DF-9A15-4AC1-AD2C-12118BBEE154}" srcOrd="3" destOrd="0" presId="urn:microsoft.com/office/officeart/2005/8/layout/cycle4#1"/>
    <dgm:cxn modelId="{24A54C87-48F7-4687-8B78-C292F3F61608}" type="presParOf" srcId="{564A0D2B-56C0-4579-821E-D2851CF99A3C}" destId="{0EEE00FD-9DCE-4533-981F-9B3C8E0F6E8A}" srcOrd="4" destOrd="0" presId="urn:microsoft.com/office/officeart/2005/8/layout/cycle4#1"/>
    <dgm:cxn modelId="{0FA886A9-535C-4D89-9C81-C1BD421A1E76}" type="presParOf" srcId="{955BA29A-AF7E-4F7B-B9AA-7125A360CB97}" destId="{B83D5EAC-CF2E-452E-8423-2D88992DEC5C}" srcOrd="2" destOrd="0" presId="urn:microsoft.com/office/officeart/2005/8/layout/cycle4#1"/>
    <dgm:cxn modelId="{72755575-B29A-4D6B-91A9-11B72BD66A98}" type="presParOf" srcId="{955BA29A-AF7E-4F7B-B9AA-7125A360CB97}" destId="{16DEA11C-CA0A-465C-9EE5-7AC1462D892B}" srcOrd="3" destOrd="0" presId="urn:microsoft.com/office/officeart/2005/8/layout/cycle4#1"/>
  </dgm:cxnLst>
  <dgm:bg/>
  <dgm:whole/>
</dgm:dataModel>
</file>

<file path=word/diagrams/layout1.xml><?xml version="1.0" encoding="utf-8"?>
<dgm:layoutDef xmlns:dgm="http://schemas.openxmlformats.org/drawingml/2006/diagram" xmlns:a="http://schemas.openxmlformats.org/drawingml/2006/main" uniqueId="urn:microsoft.com/office/officeart/2005/8/layout/cycle4#1">
  <dgm:title val=""/>
  <dgm:desc val=""/>
  <dgm:catLst>
    <dgm:cat type="relationship" pri="26000"/>
    <dgm:cat type="cycle" pri="13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54</TotalTime>
  <Pages>32</Pages>
  <Words>2453</Words>
  <Characters>13985</Characters>
  <Application>Microsoft Office Word</Application>
  <DocSecurity>0</DocSecurity>
  <Lines>116</Lines>
  <Paragraphs>32</Paragraphs>
  <ScaleCrop>false</ScaleCrop>
  <Company>Hewlett-Packard</Company>
  <LinksUpToDate>false</LinksUpToDate>
  <CharactersWithSpaces>16406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mac</cp:lastModifiedBy>
  <cp:revision>18</cp:revision>
  <dcterms:created xsi:type="dcterms:W3CDTF">2010-10-30T11:16:00Z</dcterms:created>
  <dcterms:modified xsi:type="dcterms:W3CDTF">2010-10-30T14:52:00Z</dcterms:modified>
</cp:coreProperties>
</file>